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C7" w:rsidRPr="00D658A0" w:rsidRDefault="00F077C8" w:rsidP="00C46D05">
      <w:pPr>
        <w:pStyle w:val="31"/>
        <w:widowControl/>
        <w:spacing w:line="240" w:lineRule="auto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Default="005008C7" w:rsidP="005008C7">
      <w:pPr>
        <w:pStyle w:val="31"/>
        <w:widowControl/>
        <w:spacing w:line="240" w:lineRule="auto"/>
        <w:rPr>
          <w:sz w:val="28"/>
          <w:szCs w:val="28"/>
        </w:rPr>
      </w:pPr>
    </w:p>
    <w:p w:rsidR="005008C7" w:rsidRPr="00933AE2" w:rsidRDefault="005008C7" w:rsidP="005008C7">
      <w:pPr>
        <w:pStyle w:val="31"/>
        <w:widowControl/>
        <w:spacing w:line="240" w:lineRule="auto"/>
        <w:rPr>
          <w:rFonts w:ascii="Liberation Serif" w:hAnsi="Liberation Serif" w:cs="Liberation Serif"/>
          <w:szCs w:val="36"/>
        </w:rPr>
      </w:pPr>
      <w:r w:rsidRPr="00933AE2">
        <w:rPr>
          <w:rFonts w:ascii="Liberation Serif" w:hAnsi="Liberation Serif" w:cs="Liberation Serif"/>
          <w:szCs w:val="36"/>
        </w:rPr>
        <w:t>Муниципальная программа</w:t>
      </w:r>
    </w:p>
    <w:p w:rsidR="005008C7" w:rsidRPr="00933AE2" w:rsidRDefault="005008C7" w:rsidP="005008C7">
      <w:pPr>
        <w:pStyle w:val="31"/>
        <w:widowControl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5008C7" w:rsidRPr="00933AE2" w:rsidRDefault="005008C7" w:rsidP="005008C7">
      <w:pPr>
        <w:spacing w:after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933AE2">
        <w:rPr>
          <w:rFonts w:ascii="Liberation Serif" w:hAnsi="Liberation Serif" w:cs="Liberation Serif"/>
          <w:b/>
          <w:sz w:val="40"/>
          <w:szCs w:val="40"/>
        </w:rPr>
        <w:t>«Развитие и обеспечение сохранности сети автомобильных дорог местного значения Горноуральского городского округа</w:t>
      </w:r>
    </w:p>
    <w:p w:rsidR="005008C7" w:rsidRPr="00933AE2" w:rsidRDefault="005008C7" w:rsidP="005008C7">
      <w:pPr>
        <w:spacing w:after="0"/>
        <w:jc w:val="center"/>
        <w:rPr>
          <w:rFonts w:ascii="Liberation Serif" w:hAnsi="Liberation Serif" w:cs="Liberation Serif"/>
          <w:b/>
          <w:sz w:val="40"/>
          <w:szCs w:val="40"/>
        </w:rPr>
      </w:pPr>
      <w:r w:rsidRPr="00933AE2">
        <w:rPr>
          <w:rFonts w:ascii="Liberation Serif" w:hAnsi="Liberation Serif" w:cs="Liberation Serif"/>
          <w:b/>
          <w:sz w:val="40"/>
          <w:szCs w:val="40"/>
        </w:rPr>
        <w:t xml:space="preserve"> </w:t>
      </w:r>
      <w:r w:rsidR="00804B5E" w:rsidRPr="00933AE2">
        <w:rPr>
          <w:rFonts w:ascii="Liberation Serif" w:hAnsi="Liberation Serif" w:cs="Liberation Serif"/>
          <w:b/>
          <w:sz w:val="40"/>
          <w:szCs w:val="40"/>
        </w:rPr>
        <w:t>на</w:t>
      </w:r>
      <w:r w:rsidR="00A74B79" w:rsidRPr="00933AE2">
        <w:rPr>
          <w:rFonts w:ascii="Liberation Serif" w:hAnsi="Liberation Serif" w:cs="Liberation Serif"/>
          <w:b/>
          <w:sz w:val="40"/>
          <w:szCs w:val="40"/>
        </w:rPr>
        <w:t xml:space="preserve"> 2022 </w:t>
      </w:r>
      <w:r w:rsidR="00804B5E" w:rsidRPr="00933AE2">
        <w:rPr>
          <w:rFonts w:ascii="Liberation Serif" w:hAnsi="Liberation Serif" w:cs="Liberation Serif"/>
          <w:b/>
          <w:sz w:val="40"/>
          <w:szCs w:val="40"/>
        </w:rPr>
        <w:t>-</w:t>
      </w:r>
      <w:r w:rsidR="00B54BD2" w:rsidRPr="00933AE2">
        <w:rPr>
          <w:rFonts w:ascii="Liberation Serif" w:hAnsi="Liberation Serif" w:cs="Liberation Serif"/>
          <w:b/>
          <w:sz w:val="40"/>
          <w:szCs w:val="40"/>
        </w:rPr>
        <w:t xml:space="preserve"> </w:t>
      </w:r>
      <w:r w:rsidRPr="00933AE2">
        <w:rPr>
          <w:rFonts w:ascii="Liberation Serif" w:hAnsi="Liberation Serif" w:cs="Liberation Serif"/>
          <w:b/>
          <w:sz w:val="40"/>
          <w:szCs w:val="40"/>
        </w:rPr>
        <w:t>20</w:t>
      </w:r>
      <w:r w:rsidR="00B54BD2" w:rsidRPr="00933AE2">
        <w:rPr>
          <w:rFonts w:ascii="Liberation Serif" w:hAnsi="Liberation Serif" w:cs="Liberation Serif"/>
          <w:b/>
          <w:sz w:val="40"/>
          <w:szCs w:val="40"/>
        </w:rPr>
        <w:t>28</w:t>
      </w:r>
      <w:r w:rsidRPr="00933AE2">
        <w:rPr>
          <w:rFonts w:ascii="Liberation Serif" w:hAnsi="Liberation Serif" w:cs="Liberation Serif"/>
          <w:b/>
          <w:sz w:val="40"/>
          <w:szCs w:val="40"/>
        </w:rPr>
        <w:t xml:space="preserve"> год</w:t>
      </w:r>
      <w:r w:rsidR="00A74B79" w:rsidRPr="00933AE2">
        <w:rPr>
          <w:rFonts w:ascii="Liberation Serif" w:hAnsi="Liberation Serif" w:cs="Liberation Serif"/>
          <w:b/>
          <w:sz w:val="40"/>
          <w:szCs w:val="40"/>
        </w:rPr>
        <w:t>ы</w:t>
      </w:r>
      <w:r w:rsidRPr="00933AE2">
        <w:rPr>
          <w:rFonts w:ascii="Liberation Serif" w:hAnsi="Liberation Serif" w:cs="Liberation Serif"/>
          <w:b/>
          <w:sz w:val="40"/>
          <w:szCs w:val="40"/>
        </w:rPr>
        <w:t xml:space="preserve">» </w:t>
      </w:r>
    </w:p>
    <w:p w:rsidR="005008C7" w:rsidRPr="005008C7" w:rsidRDefault="005008C7" w:rsidP="0050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8C7" w:rsidRDefault="005008C7" w:rsidP="005008C7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5008C7" w:rsidRPr="005008C7" w:rsidRDefault="005008C7" w:rsidP="005008C7">
      <w:pPr>
        <w:rPr>
          <w:rFonts w:ascii="Times New Roman" w:hAnsi="Times New Roman" w:cs="Times New Roman"/>
          <w:sz w:val="28"/>
          <w:szCs w:val="28"/>
        </w:rPr>
      </w:pPr>
    </w:p>
    <w:p w:rsidR="00B54BD2" w:rsidRDefault="005008C7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66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C31" w:rsidRDefault="00B54BD2" w:rsidP="005008C7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008C7">
        <w:rPr>
          <w:rFonts w:ascii="Times New Roman" w:hAnsi="Times New Roman" w:cs="Times New Roman"/>
          <w:sz w:val="28"/>
          <w:szCs w:val="28"/>
        </w:rPr>
        <w:t xml:space="preserve"> </w:t>
      </w:r>
      <w:r w:rsidR="004865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8C7">
        <w:rPr>
          <w:rFonts w:ascii="Times New Roman" w:hAnsi="Times New Roman" w:cs="Times New Roman"/>
          <w:sz w:val="28"/>
          <w:szCs w:val="28"/>
        </w:rPr>
        <w:t xml:space="preserve"> 20</w:t>
      </w:r>
      <w:r w:rsidR="00C1209E">
        <w:rPr>
          <w:rFonts w:ascii="Times New Roman" w:hAnsi="Times New Roman" w:cs="Times New Roman"/>
          <w:sz w:val="28"/>
          <w:szCs w:val="28"/>
        </w:rPr>
        <w:t>19</w:t>
      </w:r>
      <w:r w:rsidR="00500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6D05" w:rsidRDefault="00B63667" w:rsidP="00B63667">
      <w:pPr>
        <w:pStyle w:val="31"/>
        <w:widowControl/>
        <w:tabs>
          <w:tab w:val="left" w:pos="3385"/>
          <w:tab w:val="center" w:pos="4890"/>
        </w:tabs>
        <w:snapToGrid w:val="0"/>
        <w:spacing w:line="240" w:lineRule="auto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</w:t>
      </w:r>
    </w:p>
    <w:p w:rsidR="00C46D05" w:rsidRDefault="00C46D05">
      <w:pP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b/>
          <w:sz w:val="32"/>
          <w:szCs w:val="32"/>
        </w:rPr>
        <w:br w:type="page"/>
      </w:r>
    </w:p>
    <w:p w:rsidR="005008C7" w:rsidRPr="00933AE2" w:rsidRDefault="005008C7" w:rsidP="00C46D05">
      <w:pPr>
        <w:pStyle w:val="31"/>
        <w:widowControl/>
        <w:tabs>
          <w:tab w:val="left" w:pos="3385"/>
          <w:tab w:val="center" w:pos="4890"/>
        </w:tabs>
        <w:snapToGrid w:val="0"/>
        <w:spacing w:line="240" w:lineRule="auto"/>
        <w:rPr>
          <w:rFonts w:ascii="Liberation Serif" w:hAnsi="Liberation Serif" w:cs="Liberation Serif"/>
          <w:b/>
          <w:sz w:val="32"/>
          <w:szCs w:val="32"/>
        </w:rPr>
      </w:pPr>
      <w:bookmarkStart w:id="0" w:name="_GoBack"/>
      <w:bookmarkEnd w:id="0"/>
      <w:r w:rsidRPr="00933AE2">
        <w:rPr>
          <w:rFonts w:ascii="Liberation Serif" w:hAnsi="Liberation Serif" w:cs="Liberation Serif"/>
          <w:b/>
          <w:sz w:val="32"/>
          <w:szCs w:val="32"/>
        </w:rPr>
        <w:lastRenderedPageBreak/>
        <w:t>ПАСПОРТ</w:t>
      </w:r>
    </w:p>
    <w:p w:rsidR="005008C7" w:rsidRDefault="005008C7" w:rsidP="00B54BD2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933AE2">
        <w:rPr>
          <w:rFonts w:ascii="Liberation Serif" w:hAnsi="Liberation Serif" w:cs="Liberation Serif"/>
          <w:b/>
          <w:sz w:val="28"/>
          <w:szCs w:val="28"/>
        </w:rPr>
        <w:t xml:space="preserve">Муниципальной  программы «Развитие и обеспечение  сохранности сети автомобильных дорог местного значения Горноуральского городского округа </w:t>
      </w:r>
      <w:r w:rsidR="00804B5E" w:rsidRPr="00933AE2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A74B79" w:rsidRPr="00933AE2">
        <w:rPr>
          <w:rFonts w:ascii="Liberation Serif" w:hAnsi="Liberation Serif" w:cs="Liberation Serif"/>
          <w:b/>
          <w:sz w:val="28"/>
          <w:szCs w:val="28"/>
        </w:rPr>
        <w:t xml:space="preserve">2022 </w:t>
      </w:r>
      <w:r w:rsidR="00804B5E" w:rsidRPr="00933AE2">
        <w:rPr>
          <w:rFonts w:ascii="Liberation Serif" w:hAnsi="Liberation Serif" w:cs="Liberation Serif"/>
          <w:b/>
          <w:sz w:val="28"/>
          <w:szCs w:val="28"/>
        </w:rPr>
        <w:t>-</w:t>
      </w:r>
      <w:r w:rsidR="00B54BD2" w:rsidRPr="00933AE2">
        <w:rPr>
          <w:rFonts w:ascii="Liberation Serif" w:hAnsi="Liberation Serif" w:cs="Liberation Serif"/>
          <w:b/>
          <w:sz w:val="28"/>
          <w:szCs w:val="28"/>
        </w:rPr>
        <w:t xml:space="preserve"> 2028 год</w:t>
      </w:r>
      <w:r w:rsidR="00A74B79" w:rsidRPr="00933AE2">
        <w:rPr>
          <w:rFonts w:ascii="Liberation Serif" w:hAnsi="Liberation Serif" w:cs="Liberation Serif"/>
          <w:b/>
          <w:sz w:val="28"/>
          <w:szCs w:val="28"/>
        </w:rPr>
        <w:t>ы</w:t>
      </w:r>
      <w:r w:rsidR="00B54BD2" w:rsidRPr="00933AE2">
        <w:rPr>
          <w:rFonts w:ascii="Liberation Serif" w:hAnsi="Liberation Serif" w:cs="Liberation Serif"/>
          <w:b/>
          <w:sz w:val="28"/>
          <w:szCs w:val="28"/>
        </w:rPr>
        <w:t>»</w:t>
      </w:r>
    </w:p>
    <w:p w:rsidR="00933AE2" w:rsidRPr="00933AE2" w:rsidRDefault="00933AE2" w:rsidP="00B54BD2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6686"/>
      </w:tblGrid>
      <w:tr w:rsidR="005008C7" w:rsidRPr="0085277F" w:rsidTr="00F077C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0211CB" w:rsidRDefault="005008C7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0211CB" w:rsidRDefault="005008C7" w:rsidP="00744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Администрация Горноуральского городского округа </w:t>
            </w:r>
            <w:r w:rsidR="001E1251" w:rsidRPr="000211CB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744478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Отдел </w:t>
            </w:r>
            <w:proofErr w:type="spellStart"/>
            <w:r w:rsidR="00744478" w:rsidRPr="000211CB">
              <w:rPr>
                <w:rFonts w:ascii="Liberation Serif" w:hAnsi="Liberation Serif" w:cs="Liberation Serif"/>
                <w:sz w:val="24"/>
                <w:szCs w:val="24"/>
              </w:rPr>
              <w:t>жилищно</w:t>
            </w:r>
            <w:proofErr w:type="spellEnd"/>
            <w:r w:rsidR="00744478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– коммунального хозяйства и благоустройства администрации</w:t>
            </w:r>
            <w:r w:rsidR="001E1251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Горноуральского городского округа)</w:t>
            </w:r>
          </w:p>
        </w:tc>
      </w:tr>
      <w:tr w:rsidR="005008C7" w:rsidRPr="0085277F" w:rsidTr="00F077C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0211CB" w:rsidRDefault="005008C7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Сроки реализации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08C7" w:rsidRPr="000211CB" w:rsidRDefault="00A74B79" w:rsidP="00A7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с 2022 п</w:t>
            </w:r>
            <w:r w:rsidR="00B54BD2" w:rsidRPr="000211CB">
              <w:rPr>
                <w:rFonts w:ascii="Liberation Serif" w:hAnsi="Liberation Serif" w:cs="Liberation Serif"/>
                <w:sz w:val="24"/>
                <w:szCs w:val="24"/>
              </w:rPr>
              <w:t>о 2028 год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</w:p>
        </w:tc>
      </w:tr>
      <w:tr w:rsidR="00D03421" w:rsidRPr="0085277F" w:rsidTr="00F077C8">
        <w:trPr>
          <w:trHeight w:val="2551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Цели и задачи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776DF9">
            <w:pPr>
              <w:snapToGrid w:val="0"/>
              <w:spacing w:after="0" w:line="6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Цель: Сохранение, совершенствование и развитие на территории округа сети муниципальных автомобильных дорог местного значения,  обеспечение качественного транспортного сообщения между населенными пунктами округа</w:t>
            </w:r>
          </w:p>
          <w:p w:rsidR="00D03421" w:rsidRPr="000211CB" w:rsidRDefault="00D03421" w:rsidP="00776DF9">
            <w:pPr>
              <w:snapToGrid w:val="0"/>
              <w:spacing w:after="0" w:line="6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Задачи:</w:t>
            </w:r>
          </w:p>
          <w:p w:rsidR="00D03421" w:rsidRPr="000211CB" w:rsidRDefault="003F63AB" w:rsidP="00776DF9">
            <w:pPr>
              <w:snapToGrid w:val="0"/>
              <w:spacing w:after="0" w:line="6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1.У</w:t>
            </w:r>
            <w:r w:rsidR="00D03421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лучшение транспортно-эксплуатационного состояния существующей сети муниципальных дорог местного значения и улично-дорожной сети населённых пунктов округа, путём организации проведения капитальных</w:t>
            </w:r>
            <w:r w:rsidR="00B645C1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текущих </w:t>
            </w:r>
            <w:r w:rsidR="00D03421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ремонтов;</w:t>
            </w:r>
          </w:p>
          <w:p w:rsidR="00D03421" w:rsidRPr="000211CB" w:rsidRDefault="00D03421" w:rsidP="00776DF9">
            <w:pPr>
              <w:spacing w:after="0" w:line="6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Style w:val="grame"/>
                <w:rFonts w:ascii="Liberation Serif" w:eastAsia="Times New Roman" w:hAnsi="Liberation Serif" w:cs="Liberation Serif"/>
                <w:sz w:val="24"/>
                <w:szCs w:val="24"/>
              </w:rPr>
              <w:t xml:space="preserve">2. </w:t>
            </w:r>
            <w:r w:rsidR="003F63AB" w:rsidRPr="000211CB">
              <w:rPr>
                <w:rStyle w:val="grame"/>
                <w:rFonts w:ascii="Liberation Serif" w:eastAsia="Times New Roman" w:hAnsi="Liberation Serif" w:cs="Liberation Serif"/>
                <w:sz w:val="24"/>
                <w:szCs w:val="24"/>
              </w:rPr>
              <w:t>О</w:t>
            </w: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беспечение постоянной связи по дорогам с твердым покрытием с  населенными пунктами округа;</w:t>
            </w:r>
          </w:p>
          <w:p w:rsidR="00D03421" w:rsidRPr="000211CB" w:rsidRDefault="00C55DAE" w:rsidP="003F63AB">
            <w:pPr>
              <w:pStyle w:val="ConsCell"/>
              <w:spacing w:line="60" w:lineRule="atLeast"/>
              <w:ind w:left="2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2304AA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3F63AB" w:rsidRPr="000211CB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2304AA" w:rsidRPr="000211CB">
              <w:rPr>
                <w:rFonts w:ascii="Liberation Serif" w:hAnsi="Liberation Serif" w:cs="Liberation Serif"/>
                <w:sz w:val="24"/>
                <w:szCs w:val="24"/>
              </w:rPr>
              <w:t>рганизация автобусного сообщения с целью своевременной доставки жителей  до социально значимых населенных пунктов</w:t>
            </w:r>
            <w:r w:rsidR="00D03421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</w:p>
        </w:tc>
      </w:tr>
      <w:tr w:rsidR="00D03421" w:rsidRPr="0085277F" w:rsidTr="00F077C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Перечень основных целевых показателей муниципальной программы: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776DF9">
            <w:pPr>
              <w:snapToGrid w:val="0"/>
              <w:spacing w:after="0" w:line="60" w:lineRule="atLeas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</w:t>
            </w:r>
            <w:r w:rsidR="009429B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Протяженность участков автомобильных дорог общего пользования местного значения, в отношении которых выполнены работы по капитальному</w:t>
            </w:r>
            <w:r w:rsidR="002E701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и текущему </w:t>
            </w:r>
            <w:r w:rsidR="009429B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ремонту</w:t>
            </w:r>
            <w:r w:rsidR="0001017A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0152A7" w:rsidRPr="000211CB" w:rsidRDefault="00D03421" w:rsidP="00776DF9">
            <w:pPr>
              <w:snapToGrid w:val="0"/>
              <w:spacing w:after="0" w:line="60" w:lineRule="atLeas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="0001017A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Доля протяженности автомобильных дорог общего пользования местного значения, в отношении которых выполнены работы по капитальному и</w:t>
            </w:r>
            <w:r w:rsidR="002E701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текущему</w:t>
            </w:r>
            <w:r w:rsidR="0001017A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ремонту, от общей протяженности автомобильных дорог общего пользования местного значения, подлежащих капитальному ремонту и</w:t>
            </w:r>
            <w:r w:rsidR="002E701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текущему</w:t>
            </w:r>
            <w:r w:rsidR="0001017A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ремонту в соответствии с нормативной потребностью;</w:t>
            </w:r>
            <w:r w:rsidR="000152A7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2304AA" w:rsidRPr="000211CB" w:rsidRDefault="008728FB" w:rsidP="00776DF9">
            <w:pPr>
              <w:snapToGrid w:val="0"/>
              <w:spacing w:after="0" w:line="60" w:lineRule="atLeas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</w:t>
            </w:r>
            <w:r w:rsidR="009429B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Доля протяженности автомобильных дорог общего пользования местного </w:t>
            </w:r>
            <w:proofErr w:type="gramStart"/>
            <w:r w:rsidR="009429B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значения</w:t>
            </w:r>
            <w:proofErr w:type="gramEnd"/>
            <w:r w:rsidR="009429B4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отношении которых выполнены работы по содержанию, от общей протяженности автомобильных дорог общего пользования местного значения подлежащих содержанию в соответствии с нормативной потребностью</w:t>
            </w:r>
            <w:r w:rsidR="0001017A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;</w:t>
            </w:r>
          </w:p>
          <w:p w:rsidR="009429B4" w:rsidRPr="000211CB" w:rsidRDefault="009429B4" w:rsidP="004D4658">
            <w:pPr>
              <w:snapToGrid w:val="0"/>
              <w:spacing w:after="0" w:line="6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- </w:t>
            </w:r>
            <w:r w:rsidR="00295C20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Доля обеспеченности  </w:t>
            </w:r>
            <w:r w:rsidR="004D465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перевозчиком </w:t>
            </w:r>
            <w:r w:rsidR="00295C20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регулярных субсидируемых рейсов </w:t>
            </w:r>
            <w:proofErr w:type="gramStart"/>
            <w:r w:rsidR="00295C20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>к</w:t>
            </w:r>
            <w:proofErr w:type="gramEnd"/>
            <w:r w:rsidR="00295C20" w:rsidRPr="000211C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необходимым согласно </w:t>
            </w:r>
            <w:r w:rsidR="004D4658">
              <w:rPr>
                <w:rFonts w:ascii="Liberation Serif" w:eastAsia="Times New Roman" w:hAnsi="Liberation Serif" w:cs="Liberation Serif"/>
                <w:sz w:val="24"/>
                <w:szCs w:val="24"/>
              </w:rPr>
              <w:t>договорных соглашений</w:t>
            </w:r>
            <w:r w:rsidR="00295C20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</w:tr>
      <w:tr w:rsidR="00D03421" w:rsidRPr="0085277F" w:rsidTr="00F077C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10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Объемы</w:t>
            </w:r>
            <w:r w:rsidR="001077F4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финансирования муниципальной программы по годам реализации, тыс. руб.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4B5E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финансового обеспечения Программы составит </w:t>
            </w:r>
          </w:p>
          <w:p w:rsidR="001878B1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всего:</w:t>
            </w:r>
            <w:r w:rsidR="001878B1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0A21F4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980 838,32</w:t>
            </w:r>
            <w:r w:rsidR="00EF737F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</w:t>
            </w:r>
            <w:r w:rsidR="001878B1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тыс. руб.,</w:t>
            </w:r>
            <w:r w:rsidR="001878B1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в том числе:</w:t>
            </w:r>
          </w:p>
          <w:p w:rsidR="00DE1485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0A21F4" w:rsidRPr="000211CB">
              <w:rPr>
                <w:rFonts w:ascii="Liberation Serif" w:hAnsi="Liberation Serif" w:cs="Liberation Serif"/>
                <w:sz w:val="24"/>
                <w:szCs w:val="24"/>
              </w:rPr>
              <w:t>572 568,12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- за счет средств внебюджетных источников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408 270,20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В том числе по годам реализации:</w:t>
            </w:r>
          </w:p>
          <w:p w:rsidR="00DE1485" w:rsidRPr="000211CB" w:rsidRDefault="00DE1485" w:rsidP="00187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2022 год – </w:t>
            </w:r>
            <w:r w:rsidR="000646F4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170 365,00</w:t>
            </w: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72 610,00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97 755,00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2023 год – </w:t>
            </w:r>
            <w:r w:rsidR="000646F4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141 505,00</w:t>
            </w: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85 645,00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55 860,00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E1485" w:rsidRPr="000211CB" w:rsidRDefault="000646F4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2024 год – 168 319,00</w:t>
            </w:r>
            <w:r w:rsidR="00DE1485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84 529,00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83 790,00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E1485" w:rsidRPr="000211CB" w:rsidRDefault="000646F4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2025 год – 132 711,30</w:t>
            </w:r>
            <w:r w:rsidR="00DE1485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78 401,70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54 309,60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2026 год – </w:t>
            </w:r>
            <w:r w:rsidR="000646F4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88 979,10</w:t>
            </w: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77 143,84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0646F4" w:rsidRPr="000211CB">
              <w:rPr>
                <w:rFonts w:ascii="Liberation Serif" w:hAnsi="Liberation Serif" w:cs="Liberation Serif"/>
                <w:sz w:val="24"/>
                <w:szCs w:val="24"/>
              </w:rPr>
              <w:t>11 835,26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2027 год – </w:t>
            </w:r>
            <w:r w:rsidR="00C1209E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130 850,90</w:t>
            </w: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C1209E" w:rsidRPr="000211CB">
              <w:rPr>
                <w:rFonts w:ascii="Liberation Serif" w:hAnsi="Liberation Serif" w:cs="Liberation Serif"/>
                <w:sz w:val="24"/>
                <w:szCs w:val="24"/>
              </w:rPr>
              <w:t>90 403,70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C1209E" w:rsidRPr="000211CB">
              <w:rPr>
                <w:rFonts w:ascii="Liberation Serif" w:hAnsi="Liberation Serif" w:cs="Liberation Serif"/>
                <w:sz w:val="24"/>
                <w:szCs w:val="24"/>
              </w:rPr>
              <w:t>40 447,20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2028 год – </w:t>
            </w:r>
            <w:r w:rsidR="00C1209E"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>148 108,00</w:t>
            </w:r>
            <w:r w:rsidRPr="000211CB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тыс. рублей.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-за счет средств областного бюджета – 0,00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местного бюджета – </w:t>
            </w:r>
            <w:r w:rsidR="00C1209E" w:rsidRPr="000211CB">
              <w:rPr>
                <w:rFonts w:ascii="Liberation Serif" w:hAnsi="Liberation Serif" w:cs="Liberation Serif"/>
                <w:sz w:val="24"/>
                <w:szCs w:val="24"/>
              </w:rPr>
              <w:t>113 834,80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рублей;</w:t>
            </w:r>
          </w:p>
          <w:p w:rsidR="00DE1485" w:rsidRPr="000211CB" w:rsidRDefault="00DE1485" w:rsidP="00DE1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- за счет средств внебюджетных источников – </w:t>
            </w:r>
            <w:r w:rsidR="00C1209E" w:rsidRPr="000211CB">
              <w:rPr>
                <w:rFonts w:ascii="Liberation Serif" w:hAnsi="Liberation Serif" w:cs="Liberation Serif"/>
                <w:sz w:val="24"/>
                <w:szCs w:val="24"/>
              </w:rPr>
              <w:t>64 273,20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тыс. рублей.</w:t>
            </w:r>
          </w:p>
          <w:p w:rsidR="00D03421" w:rsidRPr="000211CB" w:rsidRDefault="00D03421" w:rsidP="00A4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Объемы финансирования программы за счет средств областного бюджета</w:t>
            </w:r>
            <w:r w:rsidR="00A4054D" w:rsidRPr="000211CB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 бюджета Горноуральского городского округа </w:t>
            </w:r>
            <w:r w:rsidR="00A4054D" w:rsidRPr="000211CB">
              <w:rPr>
                <w:rFonts w:ascii="Liberation Serif" w:hAnsi="Liberation Serif" w:cs="Liberation Serif"/>
                <w:sz w:val="24"/>
                <w:szCs w:val="24"/>
              </w:rPr>
              <w:t xml:space="preserve">и средств внебюджетных источников </w:t>
            </w: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носят прогнозный характер и подлежат ежегодному уточнению в установленном порядке</w:t>
            </w:r>
            <w:r w:rsidR="00A4054D" w:rsidRPr="000211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03421" w:rsidRPr="0085277F" w:rsidTr="00F077C8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107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Адрес размещения муниципальной программы в сети Интернет: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3421" w:rsidRPr="000211CB" w:rsidRDefault="00D03421" w:rsidP="00822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http://</w:t>
            </w:r>
            <w:proofErr w:type="spellStart"/>
            <w:r w:rsidRPr="000211CB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grgo</w:t>
            </w:r>
            <w:proofErr w:type="spellEnd"/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spellStart"/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ru</w:t>
            </w:r>
            <w:proofErr w:type="spellEnd"/>
            <w:r w:rsidRPr="000211CB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</w:p>
        </w:tc>
      </w:tr>
    </w:tbl>
    <w:p w:rsidR="005008C7" w:rsidRDefault="005008C7" w:rsidP="00500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76DF9" w:rsidRDefault="00776DF9" w:rsidP="00D034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36DE" w:rsidRDefault="00BA36DE" w:rsidP="008E1E4F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BA36DE" w:rsidRDefault="00BA36DE" w:rsidP="008E1E4F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D03421" w:rsidRPr="00933AE2" w:rsidRDefault="001077F4" w:rsidP="008E1E4F">
      <w:pPr>
        <w:pStyle w:val="31"/>
        <w:widowControl/>
        <w:snapToGrid w:val="0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933AE2">
        <w:rPr>
          <w:rFonts w:ascii="Liberation Serif" w:hAnsi="Liberation Serif" w:cs="Liberation Serif"/>
          <w:b/>
          <w:sz w:val="28"/>
          <w:szCs w:val="28"/>
        </w:rPr>
        <w:lastRenderedPageBreak/>
        <w:t>1.</w:t>
      </w:r>
      <w:r w:rsidR="00D03421" w:rsidRPr="00933AE2">
        <w:rPr>
          <w:rFonts w:ascii="Liberation Serif" w:hAnsi="Liberation Serif" w:cs="Liberation Serif"/>
          <w:b/>
          <w:sz w:val="28"/>
          <w:szCs w:val="28"/>
        </w:rPr>
        <w:t xml:space="preserve"> Характеристика </w:t>
      </w:r>
      <w:r w:rsidR="008E1E4F" w:rsidRPr="00933AE2">
        <w:rPr>
          <w:rFonts w:ascii="Liberation Serif" w:hAnsi="Liberation Serif" w:cs="Liberation Serif"/>
          <w:b/>
          <w:sz w:val="28"/>
          <w:szCs w:val="28"/>
        </w:rPr>
        <w:t>и анализ текущего состояния сферы социально-экономического развития</w:t>
      </w:r>
      <w:r w:rsidR="001C1DED" w:rsidRPr="00933AE2">
        <w:rPr>
          <w:rFonts w:ascii="Liberation Serif" w:hAnsi="Liberation Serif" w:cs="Liberation Serif"/>
          <w:b/>
          <w:sz w:val="28"/>
          <w:szCs w:val="28"/>
        </w:rPr>
        <w:t xml:space="preserve"> Горноуральского</w:t>
      </w:r>
      <w:r w:rsidR="008E1E4F" w:rsidRPr="00933AE2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</w:t>
      </w:r>
    </w:p>
    <w:p w:rsidR="00D03421" w:rsidRPr="00D03421" w:rsidRDefault="00D03421" w:rsidP="00D03421">
      <w:pPr>
        <w:spacing w:after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Важнейшей составной частью транспортной системы Горноуральского городского округа являются автомобильные дороги. От уровня транспортно-эксплуатационного состояния, ремонта и </w:t>
      </w:r>
      <w:proofErr w:type="gramStart"/>
      <w:r w:rsidRPr="000211CB">
        <w:rPr>
          <w:rFonts w:ascii="Liberation Serif" w:eastAsia="Times New Roman" w:hAnsi="Liberation Serif" w:cs="Liberation Serif"/>
          <w:sz w:val="28"/>
          <w:szCs w:val="28"/>
        </w:rPr>
        <w:t>модернизации</w:t>
      </w:r>
      <w:proofErr w:type="gramEnd"/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автомобильных дорог местного значения, обеспечивающих связь между населенными пунктами, во многом зависит повышения качества жизни населения.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В настоящее время одной из причин, влияющих на социально-экономическое благополучие Горноуральского городского округа, является неудовлетворительное состояние и недостаточный уровень ремонта и модернизации существующей </w:t>
      </w:r>
      <w:proofErr w:type="gramStart"/>
      <w:r w:rsidRPr="000211CB">
        <w:rPr>
          <w:rFonts w:ascii="Liberation Serif" w:eastAsia="Times New Roman" w:hAnsi="Liberation Serif" w:cs="Liberation Serif"/>
          <w:sz w:val="28"/>
          <w:szCs w:val="28"/>
        </w:rPr>
        <w:t>сети</w:t>
      </w:r>
      <w:proofErr w:type="gramEnd"/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автомобильных дорог общего пользования местного значения. Значительная часть автомобильных дорог общего пользования местного значения имеет высокую степень износа. Ускоренный износ  автомобильных дорог обусловлен высокими темпами роста парка автотранспортных средств, а также недостаточным финансированием для сохранения и развития существующей сети дорог в течение длительного периода.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>В создавшейся ситуации необходимо принять неотложные меры по качественному изменению состояния автомобильных дорог общего пользования местного значения, чтобы обеспечить рост экономики округа.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>Цели и задачи целевой Программы формировались исходя из состояния дорожного хозяйства на территории округа в настоящее время, которое обусловлено рядом проблем: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- населённые пункты не обеспечены подъездами с твердым покрытием; 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-не соответствует нормативным требованиям состояние улично-дорожной сети населенных пунктов. </w:t>
      </w:r>
    </w:p>
    <w:p w:rsidR="00BA36DE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На территории Горноуральского городского округа </w:t>
      </w:r>
      <w:r w:rsidR="00620C57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на период разработки муниципальной программы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насчитывается 7</w:t>
      </w:r>
      <w:r w:rsidR="001E53C5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620C57" w:rsidRPr="000211CB">
        <w:rPr>
          <w:rFonts w:ascii="Liberation Serif" w:eastAsia="Times New Roman" w:hAnsi="Liberation Serif" w:cs="Liberation Serif"/>
          <w:sz w:val="28"/>
          <w:szCs w:val="28"/>
        </w:rPr>
        <w:t>8,</w:t>
      </w:r>
      <w:r w:rsidR="001E53C5">
        <w:rPr>
          <w:rFonts w:ascii="Liberation Serif" w:eastAsia="Times New Roman" w:hAnsi="Liberation Serif" w:cs="Liberation Serif"/>
          <w:sz w:val="28"/>
          <w:szCs w:val="28"/>
        </w:rPr>
        <w:t>09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км автомобильных автодорог общего пользования местного значения, </w:t>
      </w:r>
      <w:r w:rsidR="00AD627C" w:rsidRPr="000211CB">
        <w:rPr>
          <w:rFonts w:ascii="Liberation Serif" w:eastAsia="Times New Roman" w:hAnsi="Liberation Serif" w:cs="Liberation Serif"/>
          <w:sz w:val="28"/>
          <w:szCs w:val="28"/>
        </w:rPr>
        <w:t>которые внесены в реестр муниципальной собственности.</w:t>
      </w:r>
      <w:r w:rsidR="00744478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Основной задачей автомобильных дорог является обеспечение транспортного сообщения между населенными пунктами.</w:t>
      </w:r>
      <w:r w:rsidR="001E53C5">
        <w:rPr>
          <w:rFonts w:ascii="Liberation Serif" w:eastAsia="Times New Roman" w:hAnsi="Liberation Serif" w:cs="Liberation Serif"/>
          <w:sz w:val="28"/>
          <w:szCs w:val="28"/>
        </w:rPr>
        <w:t xml:space="preserve"> В Горноуральском городском округе до 18 населенных пунктов отсутствуют дороги с твердым покрытием, а пять населенных пунктов  (д. </w:t>
      </w:r>
      <w:proofErr w:type="spellStart"/>
      <w:r w:rsidR="001E53C5">
        <w:rPr>
          <w:rFonts w:ascii="Liberation Serif" w:eastAsia="Times New Roman" w:hAnsi="Liberation Serif" w:cs="Liberation Serif"/>
          <w:sz w:val="28"/>
          <w:szCs w:val="28"/>
        </w:rPr>
        <w:t>Сарапулка</w:t>
      </w:r>
      <w:proofErr w:type="spellEnd"/>
      <w:r w:rsidR="001E53C5">
        <w:rPr>
          <w:rFonts w:ascii="Liberation Serif" w:eastAsia="Times New Roman" w:hAnsi="Liberation Serif" w:cs="Liberation Serif"/>
          <w:sz w:val="28"/>
          <w:szCs w:val="28"/>
        </w:rPr>
        <w:t xml:space="preserve">, д. </w:t>
      </w:r>
      <w:proofErr w:type="spellStart"/>
      <w:r w:rsidR="001E53C5">
        <w:rPr>
          <w:rFonts w:ascii="Liberation Serif" w:eastAsia="Times New Roman" w:hAnsi="Liberation Serif" w:cs="Liberation Serif"/>
          <w:sz w:val="28"/>
          <w:szCs w:val="28"/>
        </w:rPr>
        <w:t>Дубасова</w:t>
      </w:r>
      <w:proofErr w:type="spellEnd"/>
      <w:r w:rsidR="001E53C5">
        <w:rPr>
          <w:rFonts w:ascii="Liberation Serif" w:eastAsia="Times New Roman" w:hAnsi="Liberation Serif" w:cs="Liberation Serif"/>
          <w:sz w:val="28"/>
          <w:szCs w:val="28"/>
        </w:rPr>
        <w:t xml:space="preserve">, д. </w:t>
      </w:r>
      <w:proofErr w:type="spellStart"/>
      <w:r w:rsidR="001E53C5">
        <w:rPr>
          <w:rFonts w:ascii="Liberation Serif" w:eastAsia="Times New Roman" w:hAnsi="Liberation Serif" w:cs="Liberation Serif"/>
          <w:sz w:val="28"/>
          <w:szCs w:val="28"/>
        </w:rPr>
        <w:t>Соседково</w:t>
      </w:r>
      <w:proofErr w:type="spellEnd"/>
      <w:r w:rsidR="001E53C5">
        <w:rPr>
          <w:rFonts w:ascii="Liberation Serif" w:eastAsia="Times New Roman" w:hAnsi="Liberation Serif" w:cs="Liberation Serif"/>
          <w:sz w:val="28"/>
          <w:szCs w:val="28"/>
        </w:rPr>
        <w:t>, д. Слудка) не соединены с сетью автодорог общего пользования.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>Неудовлетворительное состояние сети автомобильных дорог местного значения усугубляет проблемы в социальной сфере из-за несвоевременного оказания срочной и профилактической медицинской помощи, недостаточной пожарной безопасности, дополнительных потерь времени, связанных с перевозкой. При отсутствии автомобильных дорог жители некоторых населенных пунктов не имеют возможности выезда в соседние населенные пункты. В связи с этим, в значительной мере сдерживается рост благоустроенности сельских населенных пунктов,</w:t>
      </w:r>
      <w:r w:rsidR="00232DA1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происходит отток населения из деревень, сел, поселков. 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В настоящее время транспортно-эксплуатационное состояние сети автомобильных дорог общего пользования местного значения не может считаться удовлетворительным, поскольку большинство данных автодорог не соответствуют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lastRenderedPageBreak/>
        <w:t>требованиям нормативных документов. Неудовлетворительная прочность дорожных одежд, неудовлетворительные ровность и сцепные свойства дорожных покрытий, неудовлетворительные геометрические параметры автомобильных дорог – основные характеристики, требующие приведения в соответствие с нормами в условиях возрастающей интенсивности движения и увеличения количества автотранспортных средств.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Требуется особое внимание к работам по содержанию автомобильных дорог, включающих в себя своевременное устранение </w:t>
      </w:r>
      <w:proofErr w:type="spellStart"/>
      <w:r w:rsidRPr="000211CB">
        <w:rPr>
          <w:rFonts w:ascii="Liberation Serif" w:eastAsia="Times New Roman" w:hAnsi="Liberation Serif" w:cs="Liberation Serif"/>
          <w:sz w:val="28"/>
          <w:szCs w:val="28"/>
        </w:rPr>
        <w:t>ямочности</w:t>
      </w:r>
      <w:proofErr w:type="spellEnd"/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и других дефектов дорожных покрытий, нанесение дорожной разметки, установку и замену ограждений, устройство освещения и другие работы, связанные с обеспечением безопасности дорожного движения, удобства эксплуатации автодорог и увеличение срока службы их покрытий.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>В сложившихся условиях техническое перевооружение дорожного хозяйства округа является ключевой задачей. Без него нельзя добиться существенного повышения эффективности обслуживания экономики и населения, а также обеспечить в полной мере безопасную эксплуатацию автомобильных дорог, безопасность перевозок и охрану окружающей среды.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Необходимо произвести </w:t>
      </w:r>
      <w:r w:rsidR="001E53C5">
        <w:rPr>
          <w:rFonts w:ascii="Liberation Serif" w:eastAsia="Times New Roman" w:hAnsi="Liberation Serif" w:cs="Liberation Serif"/>
          <w:sz w:val="28"/>
          <w:szCs w:val="28"/>
        </w:rPr>
        <w:t xml:space="preserve">ремонтные работы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муниципальных дорог местного значения, связывающих населённые пункты с региональными дорогами, улучшить их дорожные покрытия, увеличить протяженность дорог общего пользования местного значения с твердым покрытием</w:t>
      </w:r>
      <w:r w:rsidR="001E53C5">
        <w:rPr>
          <w:rFonts w:ascii="Liberation Serif" w:eastAsia="Times New Roman" w:hAnsi="Liberation Serif" w:cs="Liberation Serif"/>
          <w:sz w:val="28"/>
          <w:szCs w:val="28"/>
        </w:rPr>
        <w:t xml:space="preserve">, а также </w:t>
      </w:r>
      <w:r w:rsidR="0078682F">
        <w:rPr>
          <w:rFonts w:ascii="Liberation Serif" w:eastAsia="Times New Roman" w:hAnsi="Liberation Serif" w:cs="Liberation Serif"/>
          <w:sz w:val="28"/>
          <w:szCs w:val="28"/>
        </w:rPr>
        <w:t>создать перевозчикам условия для рентабельной перевозки пассажиров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proofErr w:type="gramStart"/>
      <w:r w:rsidRPr="000211CB">
        <w:rPr>
          <w:rFonts w:ascii="Liberation Serif" w:eastAsia="Times New Roman" w:hAnsi="Liberation Serif" w:cs="Liberation Serif"/>
          <w:sz w:val="28"/>
          <w:szCs w:val="28"/>
        </w:rPr>
        <w:t>Необходимость разработки муниципальной целевой программы</w:t>
      </w:r>
      <w:r w:rsidR="00DC4CDE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в Горноуральском городском округе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, направленной на решение задач по учёту, </w:t>
      </w:r>
      <w:r w:rsidR="00232DA1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капитального ремонта,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реконструкции и ремонту автомобильных дорог местного значения обусловлена</w:t>
      </w:r>
      <w:r w:rsidR="00DC4CDE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272EFE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для стимулирования социально-экономического развития округа, повышения </w:t>
      </w:r>
      <w:proofErr w:type="spellStart"/>
      <w:r w:rsidR="00272EFE" w:rsidRPr="000211CB">
        <w:rPr>
          <w:rFonts w:ascii="Liberation Serif" w:eastAsia="Times New Roman" w:hAnsi="Liberation Serif" w:cs="Liberation Serif"/>
          <w:sz w:val="28"/>
          <w:szCs w:val="28"/>
        </w:rPr>
        <w:t>конкурентноспособности</w:t>
      </w:r>
      <w:proofErr w:type="spellEnd"/>
      <w:r w:rsidR="00272EFE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товаров и услуг за счет эффективного использования финансовых ресурсов для развития автомобильных дорог, а также повышения безопасности дорожного движения на уровне, обеспечивающем устойчивую работу автомобильного транспорта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.</w:t>
      </w:r>
      <w:proofErr w:type="gramEnd"/>
    </w:p>
    <w:p w:rsidR="00B47487" w:rsidRPr="000211CB" w:rsidRDefault="002C1C22" w:rsidP="00933AE2">
      <w:pPr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</w:t>
      </w:r>
      <w:proofErr w:type="gramStart"/>
      <w:r w:rsidR="00D03421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Решение обозначенных проблем возможно при использовании механизмов софинансирования, определенных в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</w:t>
      </w:r>
      <w:r w:rsidR="00B47487" w:rsidRPr="000211CB">
        <w:rPr>
          <w:rFonts w:ascii="Liberation Serif" w:hAnsi="Liberation Serif" w:cs="Liberation Serif"/>
          <w:sz w:val="28"/>
          <w:szCs w:val="28"/>
        </w:rPr>
        <w:t xml:space="preserve"> Подпрограмме №2 «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Развитие и обеспечение сохранности сети автомобильных дорог на территории Свердловской области" 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Государственной программы</w:t>
      </w:r>
      <w:r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Свердловской области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«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Развитие 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транспорта, дорожного хозяйства, связи и информационных технологий Свердловской области </w:t>
      </w:r>
      <w:r w:rsidR="00C7743C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до 202</w:t>
      </w:r>
      <w:r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2</w:t>
      </w:r>
      <w:r w:rsidR="00C7743C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год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»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 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утвержденной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 </w:t>
      </w:r>
      <w:r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п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остановлением</w:t>
      </w:r>
      <w:r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Правительства Свердловской области от 16.02.2017 №80-ПП «О внесении изменений в постановление 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от 29.10.2013 №1331-ПП 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«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Об утверждении государственной программы Свердловской</w:t>
      </w:r>
      <w:proofErr w:type="gramEnd"/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области «Развитие транспорта, дорожного хозяйства, связи и информационных технологий Свердловской области до 202</w:t>
      </w:r>
      <w:r w:rsidR="00646DC6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2</w:t>
      </w:r>
      <w:r w:rsidR="00B47487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 xml:space="preserve"> года</w:t>
      </w:r>
      <w:r w:rsidR="00377439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»»</w:t>
      </w:r>
      <w:r w:rsidR="00646DC6" w:rsidRPr="000211CB">
        <w:rPr>
          <w:rFonts w:ascii="Liberation Serif" w:eastAsia="Times New Roman" w:hAnsi="Liberation Serif" w:cs="Liberation Serif"/>
          <w:sz w:val="28"/>
          <w:szCs w:val="28"/>
          <w:shd w:val="clear" w:color="auto" w:fill="FFFFFF"/>
        </w:rPr>
        <w:t>.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>Реализация муниципальной целевой Программы позволит: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D03421" w:rsidRPr="000211CB" w:rsidRDefault="00D03421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lastRenderedPageBreak/>
        <w:t>- сформировать расходные обязательства по программным задачам, сконцентрировав финансовые ресурсы на реализации приоритетных направлений развития дорожного хозяйства;</w:t>
      </w:r>
    </w:p>
    <w:p w:rsidR="00D03421" w:rsidRPr="000211CB" w:rsidRDefault="00E377F2" w:rsidP="00933AE2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Ресурсное обеспечение Программы </w:t>
      </w:r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составляет –  </w:t>
      </w:r>
      <w:r w:rsidR="0002521F" w:rsidRPr="000211CB">
        <w:rPr>
          <w:rFonts w:ascii="Liberation Serif" w:eastAsia="Times New Roman" w:hAnsi="Liberation Serif" w:cs="Liberation Serif"/>
          <w:sz w:val="28"/>
          <w:szCs w:val="28"/>
        </w:rPr>
        <w:t>980 838,32</w:t>
      </w:r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тыс. рублей, в том числе </w:t>
      </w:r>
      <w:proofErr w:type="gramStart"/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>из</w:t>
      </w:r>
      <w:proofErr w:type="gramEnd"/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D03421" w:rsidRPr="000211CB" w:rsidRDefault="008728FB" w:rsidP="00A4054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- местного бюджета – </w:t>
      </w:r>
      <w:r w:rsidR="0002521F" w:rsidRPr="000211CB">
        <w:rPr>
          <w:rFonts w:ascii="Liberation Serif" w:eastAsia="Times New Roman" w:hAnsi="Liberation Serif" w:cs="Liberation Serif"/>
          <w:sz w:val="28"/>
          <w:szCs w:val="28"/>
        </w:rPr>
        <w:t>572 568,12</w:t>
      </w:r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тыс. рублей, </w:t>
      </w:r>
    </w:p>
    <w:p w:rsidR="00804B5E" w:rsidRPr="000211CB" w:rsidRDefault="00D03421" w:rsidP="00A4054D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- областного бюджета  –</w:t>
      </w:r>
      <w:r w:rsidR="005F3473" w:rsidRPr="000211CB">
        <w:rPr>
          <w:rFonts w:ascii="Liberation Serif" w:eastAsia="Times New Roman" w:hAnsi="Liberation Serif" w:cs="Liberation Serif"/>
          <w:sz w:val="28"/>
          <w:szCs w:val="28"/>
        </w:rPr>
        <w:t>0,00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тыс. рублей</w:t>
      </w:r>
      <w:r w:rsidR="00804B5E" w:rsidRPr="000211CB">
        <w:rPr>
          <w:rFonts w:ascii="Liberation Serif" w:eastAsia="Times New Roman" w:hAnsi="Liberation Serif" w:cs="Liberation Serif"/>
          <w:sz w:val="28"/>
          <w:szCs w:val="28"/>
        </w:rPr>
        <w:t>,</w:t>
      </w:r>
    </w:p>
    <w:p w:rsidR="00D03421" w:rsidRPr="000211CB" w:rsidRDefault="00804B5E" w:rsidP="00A4054D">
      <w:pPr>
        <w:numPr>
          <w:ilvl w:val="0"/>
          <w:numId w:val="1"/>
        </w:numPr>
        <w:suppressAutoHyphens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- внебюджетные источники – </w:t>
      </w:r>
      <w:r w:rsidR="000A21F4" w:rsidRPr="000211CB">
        <w:rPr>
          <w:rFonts w:ascii="Liberation Serif" w:eastAsia="Times New Roman" w:hAnsi="Liberation Serif" w:cs="Liberation Serif"/>
          <w:sz w:val="28"/>
          <w:szCs w:val="28"/>
        </w:rPr>
        <w:t>408 27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0,</w:t>
      </w:r>
      <w:r w:rsidR="000A21F4" w:rsidRPr="000211CB">
        <w:rPr>
          <w:rFonts w:ascii="Liberation Serif" w:eastAsia="Times New Roman" w:hAnsi="Liberation Serif" w:cs="Liberation Serif"/>
          <w:sz w:val="28"/>
          <w:szCs w:val="28"/>
        </w:rPr>
        <w:t>2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0 тыс. рулей</w:t>
      </w:r>
      <w:r w:rsidR="00D03421" w:rsidRPr="000211CB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A4054D" w:rsidRDefault="00A4054D" w:rsidP="00A405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"/>
        <w:gridCol w:w="1827"/>
        <w:gridCol w:w="1108"/>
        <w:gridCol w:w="1109"/>
        <w:gridCol w:w="1109"/>
        <w:gridCol w:w="1109"/>
        <w:gridCol w:w="1109"/>
        <w:gridCol w:w="1109"/>
        <w:gridCol w:w="1109"/>
      </w:tblGrid>
      <w:tr w:rsidR="00A4054D" w:rsidTr="00B0435B">
        <w:tc>
          <w:tcPr>
            <w:tcW w:w="417" w:type="dxa"/>
            <w:vMerge w:val="restart"/>
          </w:tcPr>
          <w:p w:rsidR="00A4054D" w:rsidRPr="000211CB" w:rsidRDefault="00A4054D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№</w:t>
            </w:r>
          </w:p>
        </w:tc>
        <w:tc>
          <w:tcPr>
            <w:tcW w:w="1827" w:type="dxa"/>
            <w:vMerge w:val="restart"/>
          </w:tcPr>
          <w:p w:rsidR="00A4054D" w:rsidRPr="000211CB" w:rsidRDefault="00A4054D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762" w:type="dxa"/>
            <w:gridSpan w:val="7"/>
          </w:tcPr>
          <w:p w:rsidR="00A4054D" w:rsidRPr="000211CB" w:rsidRDefault="00A4054D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            </w:t>
            </w:r>
            <w:r w:rsidRPr="000211CB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Сроки исполнения, объем финансирования (тыс. руб.)</w:t>
            </w:r>
          </w:p>
        </w:tc>
      </w:tr>
      <w:tr w:rsidR="00A4054D" w:rsidTr="00B0435B">
        <w:tc>
          <w:tcPr>
            <w:tcW w:w="417" w:type="dxa"/>
            <w:vMerge/>
          </w:tcPr>
          <w:p w:rsidR="00A4054D" w:rsidRPr="000211CB" w:rsidRDefault="00A4054D" w:rsidP="00A4054D">
            <w:pPr>
              <w:suppressAutoHyphens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4054D" w:rsidRPr="000211CB" w:rsidRDefault="00A4054D" w:rsidP="00A4054D">
            <w:pPr>
              <w:suppressAutoHyphens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2023 год</w:t>
            </w:r>
          </w:p>
        </w:tc>
        <w:tc>
          <w:tcPr>
            <w:tcW w:w="1109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2024 год</w:t>
            </w:r>
          </w:p>
        </w:tc>
        <w:tc>
          <w:tcPr>
            <w:tcW w:w="1109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2025 год</w:t>
            </w:r>
          </w:p>
        </w:tc>
        <w:tc>
          <w:tcPr>
            <w:tcW w:w="1109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2026 год</w:t>
            </w:r>
          </w:p>
        </w:tc>
        <w:tc>
          <w:tcPr>
            <w:tcW w:w="1109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2027 год</w:t>
            </w:r>
          </w:p>
        </w:tc>
        <w:tc>
          <w:tcPr>
            <w:tcW w:w="1109" w:type="dxa"/>
            <w:vAlign w:val="center"/>
          </w:tcPr>
          <w:p w:rsidR="00A4054D" w:rsidRPr="000211CB" w:rsidRDefault="00A4054D" w:rsidP="00A405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sz w:val="20"/>
                <w:szCs w:val="20"/>
              </w:rPr>
              <w:t>2028 год</w:t>
            </w:r>
          </w:p>
        </w:tc>
      </w:tr>
      <w:tr w:rsidR="00A4054D" w:rsidTr="00B0435B">
        <w:tc>
          <w:tcPr>
            <w:tcW w:w="417" w:type="dxa"/>
          </w:tcPr>
          <w:p w:rsidR="00A4054D" w:rsidRPr="000211CB" w:rsidRDefault="00A4054D" w:rsidP="00A4054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A4054D" w:rsidRPr="000211CB" w:rsidRDefault="00A4054D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eastAsia="Times New Roman" w:hAnsi="Liberation Serif" w:cs="Liberation Serif"/>
                <w:sz w:val="20"/>
                <w:szCs w:val="20"/>
              </w:rPr>
              <w:t>Областной   бюджет (прогноз</w:t>
            </w: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1108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A4054D" w:rsidRPr="000211CB" w:rsidRDefault="000A21F4" w:rsidP="000A21F4">
            <w:pPr>
              <w:suppressAutoHyphens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</w:tr>
      <w:tr w:rsidR="000A21F4" w:rsidTr="00B0435B">
        <w:tc>
          <w:tcPr>
            <w:tcW w:w="417" w:type="dxa"/>
          </w:tcPr>
          <w:p w:rsidR="000A21F4" w:rsidRPr="000211CB" w:rsidRDefault="000A21F4" w:rsidP="00A4054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0A21F4" w:rsidRPr="000211CB" w:rsidRDefault="000A21F4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eastAsia="Times New Roman" w:hAnsi="Liberation Serif" w:cs="Liberation Serif"/>
                <w:sz w:val="20"/>
                <w:szCs w:val="20"/>
              </w:rPr>
              <w:t>Местный    бюджет (прогноз)</w:t>
            </w:r>
          </w:p>
        </w:tc>
        <w:tc>
          <w:tcPr>
            <w:tcW w:w="1108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72610,00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85645,00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84529,00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78401,70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77143,84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90403,70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113834,80</w:t>
            </w:r>
          </w:p>
        </w:tc>
      </w:tr>
      <w:tr w:rsidR="000A21F4" w:rsidTr="00B0435B">
        <w:tc>
          <w:tcPr>
            <w:tcW w:w="417" w:type="dxa"/>
          </w:tcPr>
          <w:p w:rsidR="000A21F4" w:rsidRPr="000211CB" w:rsidRDefault="000A21F4" w:rsidP="00A4054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27" w:type="dxa"/>
          </w:tcPr>
          <w:p w:rsidR="000A21F4" w:rsidRPr="000211CB" w:rsidRDefault="000A21F4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eastAsia="Times New Roman" w:hAnsi="Liberation Serif" w:cs="Liberation Serif"/>
                <w:sz w:val="20"/>
                <w:szCs w:val="20"/>
              </w:rPr>
              <w:t>Средства внебюджетных источников (прогноз)</w:t>
            </w:r>
          </w:p>
        </w:tc>
        <w:tc>
          <w:tcPr>
            <w:tcW w:w="1108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97755,00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55860,00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83790,0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54309,60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11835,26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40447,20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Cs/>
                <w:sz w:val="20"/>
                <w:szCs w:val="20"/>
              </w:rPr>
              <w:t>64273,20</w:t>
            </w:r>
          </w:p>
        </w:tc>
      </w:tr>
      <w:tr w:rsidR="000A21F4" w:rsidTr="00B0435B">
        <w:tc>
          <w:tcPr>
            <w:tcW w:w="417" w:type="dxa"/>
          </w:tcPr>
          <w:p w:rsidR="000A21F4" w:rsidRPr="000211CB" w:rsidRDefault="000A21F4" w:rsidP="00A4054D">
            <w:pPr>
              <w:suppressAutoHyphens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27" w:type="dxa"/>
          </w:tcPr>
          <w:p w:rsidR="000A21F4" w:rsidRPr="000211CB" w:rsidRDefault="000A21F4" w:rsidP="00620C57">
            <w:pPr>
              <w:numPr>
                <w:ilvl w:val="0"/>
                <w:numId w:val="1"/>
              </w:numPr>
              <w:suppressAutoHyphens/>
              <w:ind w:left="0" w:firstLine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0211CB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Всего по источникам финансирования (прогноз)</w:t>
            </w:r>
          </w:p>
        </w:tc>
        <w:tc>
          <w:tcPr>
            <w:tcW w:w="1108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170365,00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141505,00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168319,00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132711,30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88979,10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130850,90</w:t>
            </w:r>
          </w:p>
        </w:tc>
        <w:tc>
          <w:tcPr>
            <w:tcW w:w="1109" w:type="dxa"/>
            <w:vAlign w:val="center"/>
          </w:tcPr>
          <w:p w:rsidR="000A21F4" w:rsidRPr="000211CB" w:rsidRDefault="000A21F4" w:rsidP="000A2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0211CB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148108,00</w:t>
            </w:r>
          </w:p>
        </w:tc>
      </w:tr>
    </w:tbl>
    <w:p w:rsidR="00A4054D" w:rsidRPr="00F0452E" w:rsidRDefault="00A4054D" w:rsidP="00A405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21" w:rsidRPr="00A4054D" w:rsidRDefault="00D03421" w:rsidP="00D03421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421" w:rsidRPr="000211CB" w:rsidRDefault="00D03421" w:rsidP="00A4054D">
      <w:pPr>
        <w:pStyle w:val="a5"/>
        <w:ind w:firstLine="539"/>
        <w:rPr>
          <w:rFonts w:ascii="Liberation Serif" w:hAnsi="Liberation Serif" w:cs="Liberation Serif"/>
          <w:bCs/>
          <w:szCs w:val="28"/>
        </w:rPr>
      </w:pPr>
      <w:r w:rsidRPr="000211CB">
        <w:rPr>
          <w:rFonts w:ascii="Liberation Serif" w:hAnsi="Liberation Serif" w:cs="Liberation Serif"/>
          <w:bCs/>
          <w:szCs w:val="28"/>
        </w:rPr>
        <w:t>Корректировка мероприятий Программы проводится ежегодно</w:t>
      </w:r>
      <w:r w:rsidR="00CF14D6" w:rsidRPr="000211CB">
        <w:rPr>
          <w:rFonts w:ascii="Liberation Serif" w:hAnsi="Liberation Serif" w:cs="Liberation Serif"/>
          <w:bCs/>
          <w:szCs w:val="28"/>
        </w:rPr>
        <w:t xml:space="preserve"> с начало действия муниципальной программы</w:t>
      </w:r>
      <w:r w:rsidRPr="000211CB">
        <w:rPr>
          <w:rFonts w:ascii="Liberation Serif" w:hAnsi="Liberation Serif" w:cs="Liberation Serif"/>
          <w:bCs/>
          <w:szCs w:val="28"/>
        </w:rPr>
        <w:t>, в соответствии с утвержденным бюджетом.</w:t>
      </w:r>
    </w:p>
    <w:p w:rsidR="00B47487" w:rsidRDefault="00D03421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Субсидии местному бюджету на реализацию мероприятий Программы представляются в соответствии с Соглашением </w:t>
      </w:r>
      <w:r w:rsidR="00646DC6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заключенным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>с Министерство</w:t>
      </w:r>
      <w:r w:rsidR="00646DC6" w:rsidRPr="000211CB">
        <w:rPr>
          <w:rFonts w:ascii="Liberation Serif" w:eastAsia="Times New Roman" w:hAnsi="Liberation Serif" w:cs="Liberation Serif"/>
          <w:sz w:val="28"/>
          <w:szCs w:val="28"/>
        </w:rPr>
        <w:t xml:space="preserve">м 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транспорта и </w:t>
      </w:r>
      <w:r w:rsidR="00646DC6" w:rsidRPr="000211CB">
        <w:rPr>
          <w:rFonts w:ascii="Liberation Serif" w:eastAsia="Times New Roman" w:hAnsi="Liberation Serif" w:cs="Liberation Serif"/>
          <w:sz w:val="28"/>
          <w:szCs w:val="28"/>
        </w:rPr>
        <w:t>дорожного хозяйства</w:t>
      </w:r>
      <w:r w:rsidRPr="000211CB">
        <w:rPr>
          <w:rFonts w:ascii="Liberation Serif" w:eastAsia="Times New Roman" w:hAnsi="Liberation Serif" w:cs="Liberation Serif"/>
          <w:sz w:val="28"/>
          <w:szCs w:val="28"/>
        </w:rPr>
        <w:t xml:space="preserve"> Свердловской области.</w:t>
      </w:r>
    </w:p>
    <w:p w:rsidR="0078682F" w:rsidRDefault="0078682F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Программа реализуется в 2022-2028 годах Основные </w:t>
      </w:r>
      <w:r w:rsidR="00AA2F78">
        <w:rPr>
          <w:rFonts w:ascii="Liberation Serif" w:eastAsia="Times New Roman" w:hAnsi="Liberation Serif" w:cs="Liberation Serif"/>
          <w:sz w:val="28"/>
          <w:szCs w:val="28"/>
        </w:rPr>
        <w:t xml:space="preserve">усилия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в период реализации Программы будут сосредоточены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>на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AA2F78">
        <w:rPr>
          <w:rFonts w:ascii="Liberation Serif" w:eastAsia="Times New Roman" w:hAnsi="Liberation Serif" w:cs="Liberation Serif"/>
          <w:sz w:val="28"/>
          <w:szCs w:val="28"/>
        </w:rPr>
        <w:t>выполнению</w:t>
      </w:r>
      <w:proofErr w:type="gramEnd"/>
      <w:r w:rsidR="00AA2F78">
        <w:rPr>
          <w:rFonts w:ascii="Liberation Serif" w:eastAsia="Times New Roman" w:hAnsi="Liberation Serif" w:cs="Liberation Serif"/>
          <w:sz w:val="28"/>
          <w:szCs w:val="28"/>
        </w:rPr>
        <w:t xml:space="preserve"> работ  по содержанию, ремонту и капитальному ремонту автомобильных дорог общего пользования с твердым покрытием до населенных пунктов не соединенных с сетью автодорог общего пользования.</w:t>
      </w:r>
      <w:r w:rsidR="00D55869">
        <w:rPr>
          <w:rFonts w:ascii="Liberation Serif" w:eastAsia="Times New Roman" w:hAnsi="Liberation Serif" w:cs="Liberation Serif"/>
          <w:sz w:val="28"/>
          <w:szCs w:val="28"/>
        </w:rPr>
        <w:t xml:space="preserve"> Ремонт улично-дорожной сети в населенных пунктах.</w:t>
      </w:r>
    </w:p>
    <w:p w:rsidR="00D55869" w:rsidRDefault="00D55869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Реализация мероприятий Программы до 2028 года сопряжена с рисками</w:t>
      </w:r>
      <w:r w:rsidR="00E81C8F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E81C8F" w:rsidRDefault="00E81C8F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 риск ухудшения ситуации в российской и региональной экономике, в том числе в Горноуральском городском округе, что может выразиться в снижении темпов экономического роста и уровня инвестиционной активности возникновения бюджетного дефицита и сокращении объемов финансирования развития дорожного хозяйства;</w:t>
      </w:r>
    </w:p>
    <w:p w:rsidR="00E81C8F" w:rsidRDefault="00E81C8F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 возможность сокращения поступлений доходов, формирующих Дорожный Фонд Свердловской области;</w:t>
      </w:r>
    </w:p>
    <w:p w:rsidR="00E81C8F" w:rsidRDefault="00E81C8F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-</w:t>
      </w:r>
      <w:r w:rsidR="001B045F">
        <w:rPr>
          <w:rFonts w:ascii="Liberation Serif" w:eastAsia="Times New Roman" w:hAnsi="Liberation Serif" w:cs="Liberation Serif"/>
          <w:sz w:val="28"/>
          <w:szCs w:val="28"/>
        </w:rPr>
        <w:t xml:space="preserve">превышение фактического уровня инфляции по сравнению с </w:t>
      </w:r>
      <w:proofErr w:type="gramStart"/>
      <w:r w:rsidR="001B045F">
        <w:rPr>
          <w:rFonts w:ascii="Liberation Serif" w:eastAsia="Times New Roman" w:hAnsi="Liberation Serif" w:cs="Liberation Serif"/>
          <w:sz w:val="28"/>
          <w:szCs w:val="28"/>
        </w:rPr>
        <w:t>прогнозируемым</w:t>
      </w:r>
      <w:proofErr w:type="gramEnd"/>
      <w:r w:rsidR="001B045F">
        <w:rPr>
          <w:rFonts w:ascii="Liberation Serif" w:eastAsia="Times New Roman" w:hAnsi="Liberation Serif" w:cs="Liberation Serif"/>
          <w:sz w:val="28"/>
          <w:szCs w:val="28"/>
        </w:rPr>
        <w:t xml:space="preserve"> и ускоренный рост на материалы, что может привести к увеличению стоимости мероприятий Программы;</w:t>
      </w:r>
    </w:p>
    <w:p w:rsidR="001B045F" w:rsidRDefault="001B045F" w:rsidP="00804B5E">
      <w:pPr>
        <w:autoSpaceDE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- несоблюдение нормативных сроков реализации инвестиционных проектов и других мероприятий Программы в случае возникновения недостатка </w:t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>финансирования, что может повлечь риски не достижения установленных значений целевых показателей</w:t>
      </w:r>
      <w:r w:rsidR="000E129B">
        <w:rPr>
          <w:rFonts w:ascii="Liberation Serif" w:eastAsia="Times New Roman" w:hAnsi="Liberation Serif" w:cs="Liberation Serif"/>
          <w:sz w:val="28"/>
          <w:szCs w:val="28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целей и задач Программы.</w:t>
      </w:r>
    </w:p>
    <w:p w:rsidR="00741DC4" w:rsidRPr="00741DC4" w:rsidRDefault="000E129B" w:rsidP="00741DC4">
      <w:pPr>
        <w:autoSpaceDE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 xml:space="preserve">В целях реализации положений Федерального закона от 28.06.2014 №172-ФЗ «О стратегическом планировании  в Российской Федерации», закона Свердловской области от 15.06.2015 №45-ОЗ «О стратегическом планировании в Российской Федерации, принятом на территории Свердловской области» Стратегией социально-экономического развития Горноуральского городского округа до 2030 года Программой предусмотрено решение целей и задач по совершенствованию </w:t>
      </w:r>
      <w:r w:rsidR="000A2AC6">
        <w:rPr>
          <w:rFonts w:ascii="Liberation Serif" w:eastAsia="Times New Roman" w:hAnsi="Liberation Serif" w:cs="Liberation Serif"/>
          <w:sz w:val="28"/>
          <w:szCs w:val="28"/>
        </w:rPr>
        <w:t>и развитию дорог общего пользования в населенных пунктах Горноуральского городского округа</w:t>
      </w:r>
      <w:proofErr w:type="gramEnd"/>
      <w:r w:rsidR="000A2AC6">
        <w:rPr>
          <w:rFonts w:ascii="Liberation Serif" w:eastAsia="Times New Roman" w:hAnsi="Liberation Serif" w:cs="Liberation Serif"/>
          <w:sz w:val="28"/>
          <w:szCs w:val="28"/>
        </w:rPr>
        <w:t xml:space="preserve"> с привлечением инвесторов.</w:t>
      </w:r>
      <w:r w:rsidR="00741DC4">
        <w:rPr>
          <w:rFonts w:ascii="Liberation Serif" w:eastAsia="Times New Roman" w:hAnsi="Liberation Serif" w:cs="Liberation Serif"/>
          <w:sz w:val="28"/>
          <w:szCs w:val="28"/>
        </w:rPr>
        <w:t xml:space="preserve"> С ростом жизненного уровня ускоренно растет </w:t>
      </w:r>
      <w:r w:rsidR="00741DC4" w:rsidRPr="00741DC4">
        <w:rPr>
          <w:rFonts w:ascii="Liberation Serif" w:eastAsia="Times New Roman" w:hAnsi="Liberation Serif" w:cs="Liberation Serif"/>
          <w:sz w:val="28"/>
          <w:szCs w:val="28"/>
        </w:rPr>
        <w:t>мобильность населения</w:t>
      </w:r>
      <w:r w:rsidR="00741DC4" w:rsidRPr="00741DC4">
        <w:rPr>
          <w:rFonts w:ascii="Liberation Serif" w:hAnsi="Liberation Serif" w:cs="Liberation Serif"/>
          <w:kern w:val="1"/>
          <w:sz w:val="28"/>
          <w:szCs w:val="28"/>
        </w:rPr>
        <w:t xml:space="preserve">, объемы и дальность перевозок, в значительной мере определяющие социально-экономическое развитие общества. Мобильность населения и товаров,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 уровнем развития общества, социальной структурой, укладом жизни, характером расселения по территории муниципального образования, свободным временем и реальными доходами населения, культурно-бытовыми потребностями,  концентрацией мест жительства и мест работы, ростом численности населения муниципального образования и др. </w:t>
      </w:r>
    </w:p>
    <w:p w:rsidR="00741DC4" w:rsidRPr="00741DC4" w:rsidRDefault="00741DC4" w:rsidP="00741D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1DC4">
        <w:rPr>
          <w:rFonts w:ascii="Liberation Serif" w:hAnsi="Liberation Serif" w:cs="Liberation Serif"/>
          <w:sz w:val="28"/>
          <w:szCs w:val="28"/>
        </w:rPr>
        <w:tab/>
        <w:t>Актуальна задача сохранения и развития существующей сети, улучшения транспортно-эксплуатационного состояния автомобильных дорог, в условиях их интенсивного старения при увеличении загруженности дорог и повышении доли тяжеловесных и большегрузных автомобилей в транспортном потоке.</w:t>
      </w:r>
    </w:p>
    <w:p w:rsidR="00741DC4" w:rsidRPr="00741DC4" w:rsidRDefault="00741DC4" w:rsidP="00741DC4">
      <w:pPr>
        <w:tabs>
          <w:tab w:val="left" w:pos="567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1DC4">
        <w:rPr>
          <w:rFonts w:ascii="Liberation Serif" w:hAnsi="Liberation Serif" w:cs="Liberation Serif"/>
          <w:sz w:val="28"/>
          <w:szCs w:val="28"/>
        </w:rPr>
        <w:tab/>
        <w:t>Рост транспортного спроса предполагает дальнейшее развитие транспортной инфраструктуры в Горноуральском городском округе.</w:t>
      </w:r>
    </w:p>
    <w:p w:rsidR="00741DC4" w:rsidRPr="00741DC4" w:rsidRDefault="00741DC4" w:rsidP="00741DC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741DC4">
        <w:rPr>
          <w:rFonts w:ascii="Liberation Serif" w:hAnsi="Liberation Serif" w:cs="Liberation Serif"/>
          <w:sz w:val="28"/>
          <w:szCs w:val="28"/>
        </w:rPr>
        <w:tab/>
        <w:t>Реализация Программы позволит сохранить существующую сеть автомобильных дорог за счет качественного содержания, повысить качественные характеристики дорожных покрытий и безопасность дорожного движения за счет проведения целевых мероприятий по</w:t>
      </w:r>
      <w:r>
        <w:rPr>
          <w:rFonts w:ascii="Liberation Serif" w:hAnsi="Liberation Serif" w:cs="Liberation Serif"/>
          <w:sz w:val="28"/>
          <w:szCs w:val="28"/>
        </w:rPr>
        <w:t xml:space="preserve"> ремонту, капитальному ремонту </w:t>
      </w:r>
      <w:r w:rsidRPr="00741DC4">
        <w:rPr>
          <w:rFonts w:ascii="Liberation Serif" w:hAnsi="Liberation Serif" w:cs="Liberation Serif"/>
          <w:sz w:val="28"/>
          <w:szCs w:val="28"/>
        </w:rPr>
        <w:t>автомобильных дорог, применения новых технологий и материалов, разработки и обновлению проектов организации дорожного движения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41DC4" w:rsidRPr="0098172D" w:rsidRDefault="00741DC4" w:rsidP="00741DC4">
      <w:pPr>
        <w:spacing w:after="0" w:line="240" w:lineRule="auto"/>
        <w:ind w:firstLine="567"/>
        <w:jc w:val="both"/>
      </w:pPr>
    </w:p>
    <w:p w:rsidR="004A1CBF" w:rsidRDefault="004A1CBF" w:rsidP="00B47487">
      <w:pPr>
        <w:rPr>
          <w:rFonts w:ascii="Times New Roman" w:hAnsi="Times New Roman" w:cs="Times New Roman"/>
          <w:sz w:val="24"/>
          <w:szCs w:val="24"/>
        </w:rPr>
      </w:pPr>
    </w:p>
    <w:p w:rsidR="004A1CBF" w:rsidRDefault="004A1CBF" w:rsidP="004A1C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A1CBF" w:rsidRDefault="004A1CBF" w:rsidP="004A1CBF">
      <w:pPr>
        <w:rPr>
          <w:rFonts w:ascii="Times New Roman" w:hAnsi="Times New Roman" w:cs="Times New Roman"/>
          <w:sz w:val="24"/>
          <w:szCs w:val="24"/>
        </w:rPr>
      </w:pPr>
    </w:p>
    <w:p w:rsidR="00CB66C7" w:rsidRPr="004A1CBF" w:rsidRDefault="00CB66C7" w:rsidP="004A1CBF">
      <w:pPr>
        <w:rPr>
          <w:rFonts w:ascii="Times New Roman" w:hAnsi="Times New Roman" w:cs="Times New Roman"/>
          <w:sz w:val="24"/>
          <w:szCs w:val="24"/>
        </w:rPr>
        <w:sectPr w:rsidR="00CB66C7" w:rsidRPr="004A1CBF" w:rsidSect="00C46D05">
          <w:headerReference w:type="default" r:id="rId9"/>
          <w:pgSz w:w="11906" w:h="16838"/>
          <w:pgMar w:top="1134" w:right="566" w:bottom="1134" w:left="1276" w:header="708" w:footer="708" w:gutter="0"/>
          <w:pgNumType w:start="1"/>
          <w:cols w:space="708"/>
          <w:titlePg/>
          <w:docGrid w:linePitch="360"/>
        </w:sectPr>
      </w:pPr>
    </w:p>
    <w:p w:rsidR="00686F3D" w:rsidRPr="000211CB" w:rsidRDefault="00686F3D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11C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686F3D" w:rsidRPr="000211CB" w:rsidRDefault="00686F3D" w:rsidP="00686F3D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ab/>
        <w:t xml:space="preserve">к муниципальной программе «Развитие и  </w:t>
      </w:r>
    </w:p>
    <w:p w:rsidR="000211CB" w:rsidRDefault="00686F3D" w:rsidP="00686F3D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211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обеспечение сохранности сети</w:t>
      </w:r>
      <w:r w:rsid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11CB">
        <w:rPr>
          <w:rFonts w:ascii="Times New Roman" w:hAnsi="Times New Roman" w:cs="Times New Roman"/>
          <w:b/>
          <w:sz w:val="24"/>
          <w:szCs w:val="24"/>
        </w:rPr>
        <w:t>ав</w:t>
      </w:r>
      <w:r w:rsidRPr="000211CB">
        <w:rPr>
          <w:rFonts w:ascii="Times New Roman" w:hAnsi="Times New Roman" w:cs="Times New Roman"/>
          <w:b/>
          <w:sz w:val="24"/>
          <w:szCs w:val="24"/>
        </w:rPr>
        <w:t>томобильных</w:t>
      </w:r>
      <w:proofErr w:type="gramEnd"/>
      <w:r w:rsidRP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A99"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211CB" w:rsidRDefault="00594A99" w:rsidP="00686F3D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686F3D" w:rsidRPr="000211CB">
        <w:rPr>
          <w:rFonts w:ascii="Times New Roman" w:hAnsi="Times New Roman" w:cs="Times New Roman"/>
          <w:b/>
          <w:sz w:val="24"/>
          <w:szCs w:val="24"/>
        </w:rPr>
        <w:t>дорог местного значения Горноуральского</w:t>
      </w:r>
      <w:r w:rsidR="000211CB">
        <w:rPr>
          <w:rFonts w:ascii="Times New Roman" w:hAnsi="Times New Roman" w:cs="Times New Roman"/>
          <w:b/>
          <w:sz w:val="24"/>
          <w:szCs w:val="24"/>
        </w:rPr>
        <w:tab/>
      </w:r>
    </w:p>
    <w:p w:rsidR="00686F3D" w:rsidRPr="000211CB" w:rsidRDefault="000211CB" w:rsidP="00686F3D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городского</w:t>
      </w:r>
      <w:r w:rsidR="00E52A12" w:rsidRPr="000211CB">
        <w:rPr>
          <w:rFonts w:ascii="Times New Roman" w:hAnsi="Times New Roman" w:cs="Times New Roman"/>
          <w:b/>
          <w:sz w:val="24"/>
          <w:szCs w:val="24"/>
        </w:rPr>
        <w:t xml:space="preserve"> округа на 20</w:t>
      </w:r>
      <w:r w:rsidR="00804B5E" w:rsidRPr="000211CB">
        <w:rPr>
          <w:rFonts w:ascii="Times New Roman" w:hAnsi="Times New Roman" w:cs="Times New Roman"/>
          <w:b/>
          <w:sz w:val="24"/>
          <w:szCs w:val="24"/>
        </w:rPr>
        <w:t>22</w:t>
      </w:r>
      <w:r w:rsidR="00E52A12" w:rsidRPr="000211CB">
        <w:rPr>
          <w:rFonts w:ascii="Times New Roman" w:hAnsi="Times New Roman" w:cs="Times New Roman"/>
          <w:b/>
          <w:sz w:val="24"/>
          <w:szCs w:val="24"/>
        </w:rPr>
        <w:t>-202</w:t>
      </w:r>
      <w:r w:rsidR="00804B5E" w:rsidRPr="000211CB">
        <w:rPr>
          <w:rFonts w:ascii="Times New Roman" w:hAnsi="Times New Roman" w:cs="Times New Roman"/>
          <w:b/>
          <w:sz w:val="24"/>
          <w:szCs w:val="24"/>
        </w:rPr>
        <w:t>8</w:t>
      </w:r>
      <w:r w:rsidR="00686F3D" w:rsidRPr="000211C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86F3D" w:rsidRDefault="00686F3D" w:rsidP="00686F3D">
      <w:pPr>
        <w:rPr>
          <w:rFonts w:ascii="Times New Roman" w:hAnsi="Times New Roman" w:cs="Times New Roman"/>
          <w:sz w:val="24"/>
          <w:szCs w:val="24"/>
        </w:rPr>
      </w:pPr>
    </w:p>
    <w:p w:rsidR="00686F3D" w:rsidRPr="000211CB" w:rsidRDefault="008E1E4F" w:rsidP="000211CB">
      <w:pPr>
        <w:widowControl w:val="0"/>
        <w:tabs>
          <w:tab w:val="left" w:pos="2053"/>
          <w:tab w:val="left" w:pos="372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1CB">
        <w:rPr>
          <w:rFonts w:ascii="Times New Roman" w:hAnsi="Times New Roman" w:cs="Times New Roman"/>
          <w:b/>
          <w:sz w:val="28"/>
          <w:szCs w:val="28"/>
        </w:rPr>
        <w:t>2</w:t>
      </w:r>
      <w:r w:rsidRPr="000211CB">
        <w:rPr>
          <w:rFonts w:ascii="Times New Roman" w:hAnsi="Times New Roman"/>
          <w:b/>
          <w:sz w:val="28"/>
          <w:szCs w:val="28"/>
        </w:rPr>
        <w:t>. ЦЕЛИ</w:t>
      </w:r>
      <w:r w:rsidR="00433C3D" w:rsidRPr="000211CB">
        <w:rPr>
          <w:rFonts w:ascii="Times New Roman" w:hAnsi="Times New Roman"/>
          <w:b/>
          <w:sz w:val="28"/>
          <w:szCs w:val="28"/>
        </w:rPr>
        <w:t>,</w:t>
      </w:r>
      <w:r w:rsidR="00686F3D" w:rsidRPr="000211CB">
        <w:rPr>
          <w:rFonts w:ascii="Times New Roman" w:hAnsi="Times New Roman"/>
          <w:b/>
          <w:sz w:val="28"/>
          <w:szCs w:val="28"/>
        </w:rPr>
        <w:t xml:space="preserve"> ЗАДАЧИ</w:t>
      </w:r>
      <w:r w:rsidR="00433C3D" w:rsidRPr="000211CB">
        <w:rPr>
          <w:rFonts w:ascii="Times New Roman" w:hAnsi="Times New Roman"/>
          <w:b/>
          <w:sz w:val="28"/>
          <w:szCs w:val="28"/>
        </w:rPr>
        <w:t xml:space="preserve"> И ЦЕЛЕВЫЕ ПОКАЗАТЕЛИ РЕАЛИЗАЦИИ</w:t>
      </w:r>
      <w:r w:rsidRPr="000211CB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367BBC" w:rsidRPr="000211CB" w:rsidRDefault="0040539B" w:rsidP="00021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1CB">
        <w:rPr>
          <w:rFonts w:ascii="Times New Roman" w:hAnsi="Times New Roman"/>
          <w:b/>
          <w:bCs/>
          <w:sz w:val="28"/>
          <w:szCs w:val="28"/>
        </w:rPr>
        <w:t>«</w:t>
      </w:r>
      <w:r w:rsidR="00686F3D" w:rsidRPr="000211CB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0211CB">
        <w:rPr>
          <w:rFonts w:ascii="Times New Roman" w:hAnsi="Times New Roman"/>
          <w:b/>
          <w:bCs/>
          <w:sz w:val="28"/>
          <w:szCs w:val="28"/>
        </w:rPr>
        <w:t>И ОБЕСПЕЧЕНИЕ СОХРАННОСТИ СЕТИ АВТОМОБИЛЬНЫХ ДОРОГ МЕСТНОГО ЗНАЧЕНИЯ ГОРНОУРАЛЬСКОГО ГОРОДСКОГО ОКРУГА НА 20</w:t>
      </w:r>
      <w:r w:rsidR="00D36E80" w:rsidRPr="000211CB">
        <w:rPr>
          <w:rFonts w:ascii="Times New Roman" w:hAnsi="Times New Roman"/>
          <w:b/>
          <w:bCs/>
          <w:sz w:val="28"/>
          <w:szCs w:val="28"/>
        </w:rPr>
        <w:t>22 -</w:t>
      </w:r>
      <w:r w:rsidRPr="000211CB">
        <w:rPr>
          <w:rFonts w:ascii="Times New Roman" w:hAnsi="Times New Roman"/>
          <w:b/>
          <w:bCs/>
          <w:sz w:val="28"/>
          <w:szCs w:val="28"/>
        </w:rPr>
        <w:t>202</w:t>
      </w:r>
      <w:r w:rsidR="00D36E80" w:rsidRPr="000211CB">
        <w:rPr>
          <w:rFonts w:ascii="Times New Roman" w:hAnsi="Times New Roman"/>
          <w:b/>
          <w:bCs/>
          <w:sz w:val="28"/>
          <w:szCs w:val="28"/>
        </w:rPr>
        <w:t>8</w:t>
      </w:r>
      <w:r w:rsidRPr="000211CB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D36E80" w:rsidRPr="000211CB">
        <w:rPr>
          <w:rFonts w:ascii="Times New Roman" w:hAnsi="Times New Roman"/>
          <w:b/>
          <w:bCs/>
          <w:sz w:val="28"/>
          <w:szCs w:val="28"/>
        </w:rPr>
        <w:t>оды</w:t>
      </w:r>
      <w:r w:rsidRPr="000211CB">
        <w:rPr>
          <w:rFonts w:ascii="Times New Roman" w:hAnsi="Times New Roman"/>
          <w:b/>
          <w:bCs/>
          <w:sz w:val="28"/>
          <w:szCs w:val="28"/>
        </w:rPr>
        <w:t>»</w:t>
      </w:r>
    </w:p>
    <w:p w:rsidR="00D36E80" w:rsidRDefault="00D36E80" w:rsidP="0040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0"/>
        <w:gridCol w:w="2147"/>
        <w:gridCol w:w="1214"/>
        <w:gridCol w:w="976"/>
        <w:gridCol w:w="979"/>
        <w:gridCol w:w="979"/>
        <w:gridCol w:w="977"/>
        <w:gridCol w:w="979"/>
        <w:gridCol w:w="979"/>
        <w:gridCol w:w="1113"/>
        <w:gridCol w:w="3143"/>
      </w:tblGrid>
      <w:tr w:rsidR="00D36E80" w:rsidRPr="00660D33" w:rsidTr="00D33340">
        <w:tc>
          <w:tcPr>
            <w:tcW w:w="1341" w:type="dxa"/>
            <w:vMerge w:val="restart"/>
            <w:vAlign w:val="center"/>
          </w:tcPr>
          <w:p w:rsidR="00D36E80" w:rsidRPr="00660D33" w:rsidRDefault="00D36E80" w:rsidP="00C07C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164" w:type="dxa"/>
            <w:vMerge w:val="restart"/>
          </w:tcPr>
          <w:p w:rsidR="00D36E80" w:rsidRPr="00660D33" w:rsidRDefault="00D36E80" w:rsidP="00C07C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целей, задач, целевых показателей</w:t>
            </w:r>
          </w:p>
        </w:tc>
        <w:tc>
          <w:tcPr>
            <w:tcW w:w="1010" w:type="dxa"/>
            <w:vMerge w:val="restart"/>
            <w:vAlign w:val="center"/>
          </w:tcPr>
          <w:p w:rsidR="00D36E80" w:rsidRPr="00660D33" w:rsidRDefault="00D36E80" w:rsidP="00C07C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Ед. изм.</w:t>
            </w:r>
          </w:p>
        </w:tc>
        <w:tc>
          <w:tcPr>
            <w:tcW w:w="7079" w:type="dxa"/>
            <w:gridSpan w:val="7"/>
          </w:tcPr>
          <w:p w:rsidR="00D36E80" w:rsidRPr="00660D33" w:rsidRDefault="00D36E80" w:rsidP="00C07C88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Значение целевого показателя реализации муниципальной программы (с нарастающим итогом)</w:t>
            </w:r>
          </w:p>
        </w:tc>
        <w:tc>
          <w:tcPr>
            <w:tcW w:w="3192" w:type="dxa"/>
            <w:vMerge w:val="restart"/>
            <w:vAlign w:val="center"/>
          </w:tcPr>
          <w:p w:rsidR="00D36E80" w:rsidRPr="00660D33" w:rsidRDefault="00D36E80" w:rsidP="00C07C88">
            <w:pPr>
              <w:spacing w:line="80" w:lineRule="atLeast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Источник значений</w:t>
            </w:r>
          </w:p>
          <w:p w:rsidR="00D36E80" w:rsidRPr="00660D33" w:rsidRDefault="00D36E80" w:rsidP="00C07C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показателей</w:t>
            </w:r>
          </w:p>
        </w:tc>
      </w:tr>
      <w:tr w:rsidR="00D36E80" w:rsidRPr="00660D33" w:rsidTr="00D33340">
        <w:tc>
          <w:tcPr>
            <w:tcW w:w="1341" w:type="dxa"/>
            <w:vMerge/>
          </w:tcPr>
          <w:p w:rsidR="00D36E80" w:rsidRPr="00660D33" w:rsidRDefault="00D36E80" w:rsidP="00405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D36E80" w:rsidRPr="00660D33" w:rsidRDefault="00D36E80" w:rsidP="00405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D36E80" w:rsidRPr="00660D33" w:rsidRDefault="00D36E80" w:rsidP="00405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36E80" w:rsidRPr="00660D33" w:rsidRDefault="00D36E80" w:rsidP="00D36E80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2022 год</w:t>
            </w:r>
          </w:p>
        </w:tc>
        <w:tc>
          <w:tcPr>
            <w:tcW w:w="991" w:type="dxa"/>
          </w:tcPr>
          <w:p w:rsidR="00D36E80" w:rsidRPr="00660D33" w:rsidRDefault="00D36E80" w:rsidP="00D36E80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2023 год</w:t>
            </w:r>
          </w:p>
        </w:tc>
        <w:tc>
          <w:tcPr>
            <w:tcW w:w="991" w:type="dxa"/>
          </w:tcPr>
          <w:p w:rsidR="00D36E80" w:rsidRPr="00660D33" w:rsidRDefault="00D36E80" w:rsidP="00C07C88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2024</w:t>
            </w:r>
            <w:r w:rsidR="00C07C88"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36E80" w:rsidRPr="00660D33" w:rsidRDefault="00D36E80" w:rsidP="00C07C88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2025</w:t>
            </w:r>
            <w:r w:rsidR="00C07C88"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D36E80" w:rsidRPr="00660D33" w:rsidRDefault="00D36E80" w:rsidP="00721CD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2026</w:t>
            </w:r>
            <w:r w:rsidR="00721CD1"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D36E80" w:rsidRPr="00660D33" w:rsidRDefault="00D36E80" w:rsidP="00721CD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2027</w:t>
            </w:r>
            <w:r w:rsidR="00721CD1"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1132" w:type="dxa"/>
          </w:tcPr>
          <w:p w:rsidR="00D36E80" w:rsidRPr="00660D33" w:rsidRDefault="00D36E80" w:rsidP="00721CD1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2028</w:t>
            </w:r>
            <w:r w:rsidR="00721CD1"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год</w:t>
            </w:r>
          </w:p>
        </w:tc>
        <w:tc>
          <w:tcPr>
            <w:tcW w:w="3192" w:type="dxa"/>
            <w:vMerge/>
          </w:tcPr>
          <w:p w:rsidR="00D36E80" w:rsidRPr="00660D33" w:rsidRDefault="00D36E80" w:rsidP="00405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C07C88" w:rsidRPr="00660D33" w:rsidTr="00C07C88">
        <w:tc>
          <w:tcPr>
            <w:tcW w:w="14786" w:type="dxa"/>
            <w:gridSpan w:val="11"/>
          </w:tcPr>
          <w:p w:rsidR="00C07C88" w:rsidRPr="00660D33" w:rsidRDefault="00C07C88" w:rsidP="00DA44E0">
            <w:pPr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i/>
                <w:sz w:val="24"/>
                <w:szCs w:val="24"/>
              </w:rPr>
              <w:t>Цель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: Сохранение, совершенствование и развитие на территории округа сети муниципальных автомобильных дорог местного значения,  обеспечение качественного транспортного сообщения между населенными пунктами округа</w:t>
            </w:r>
          </w:p>
        </w:tc>
      </w:tr>
      <w:tr w:rsidR="00C07C88" w:rsidRPr="00660D33" w:rsidTr="00C07C88">
        <w:tc>
          <w:tcPr>
            <w:tcW w:w="14786" w:type="dxa"/>
            <w:gridSpan w:val="11"/>
          </w:tcPr>
          <w:p w:rsidR="00C07C88" w:rsidRPr="00660D33" w:rsidRDefault="00C07C88" w:rsidP="00DA44E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Задача 1: Улучшение транспортно-эксплуатационного состояния существующей сети муниципальных дорог местного значения и улично-дорожной сети населённых пунктов округа, путём организации проведения капитальных и текущих ремонтов</w:t>
            </w:r>
          </w:p>
        </w:tc>
      </w:tr>
      <w:tr w:rsidR="00D33340" w:rsidRPr="00660D33" w:rsidTr="00453B88">
        <w:tc>
          <w:tcPr>
            <w:tcW w:w="1341" w:type="dxa"/>
            <w:vAlign w:val="center"/>
          </w:tcPr>
          <w:p w:rsidR="00D36E80" w:rsidRPr="00660D33" w:rsidRDefault="00D33340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D36E80" w:rsidRPr="00660D33" w:rsidRDefault="00F14E3C" w:rsidP="009B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Целевой показатель №1: Протяженность участков автомобильных дорог общего пользования местного значения, в отношении которых выполнены работы по капитальному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ремонту</w:t>
            </w:r>
          </w:p>
        </w:tc>
        <w:tc>
          <w:tcPr>
            <w:tcW w:w="1010" w:type="dxa"/>
            <w:vAlign w:val="center"/>
          </w:tcPr>
          <w:p w:rsidR="00D36E80" w:rsidRPr="00660D33" w:rsidRDefault="00D33340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км</w:t>
            </w:r>
            <w:proofErr w:type="gramEnd"/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D36E80" w:rsidRPr="00660D33" w:rsidRDefault="00185F61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7,0</w:t>
            </w:r>
          </w:p>
        </w:tc>
        <w:tc>
          <w:tcPr>
            <w:tcW w:w="991" w:type="dxa"/>
            <w:vAlign w:val="center"/>
          </w:tcPr>
          <w:p w:rsidR="00D36E80" w:rsidRPr="00660D33" w:rsidRDefault="00185F61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11,0</w:t>
            </w:r>
          </w:p>
        </w:tc>
        <w:tc>
          <w:tcPr>
            <w:tcW w:w="991" w:type="dxa"/>
            <w:vAlign w:val="center"/>
          </w:tcPr>
          <w:p w:rsidR="00D36E80" w:rsidRPr="00660D33" w:rsidRDefault="00185F61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17,0</w:t>
            </w:r>
          </w:p>
        </w:tc>
        <w:tc>
          <w:tcPr>
            <w:tcW w:w="992" w:type="dxa"/>
            <w:vAlign w:val="center"/>
          </w:tcPr>
          <w:p w:rsidR="00D36E80" w:rsidRPr="00660D33" w:rsidRDefault="00185F61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23,0</w:t>
            </w:r>
          </w:p>
        </w:tc>
        <w:tc>
          <w:tcPr>
            <w:tcW w:w="991" w:type="dxa"/>
            <w:vAlign w:val="center"/>
          </w:tcPr>
          <w:p w:rsidR="00D36E80" w:rsidRPr="00660D33" w:rsidRDefault="00185F61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25,86</w:t>
            </w:r>
          </w:p>
        </w:tc>
        <w:tc>
          <w:tcPr>
            <w:tcW w:w="991" w:type="dxa"/>
            <w:vAlign w:val="center"/>
          </w:tcPr>
          <w:p w:rsidR="00D36E80" w:rsidRPr="00660D33" w:rsidRDefault="00185F61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29</w:t>
            </w:r>
            <w:r w:rsidR="00453B88"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,46</w:t>
            </w:r>
          </w:p>
        </w:tc>
        <w:tc>
          <w:tcPr>
            <w:tcW w:w="1132" w:type="dxa"/>
            <w:vAlign w:val="center"/>
          </w:tcPr>
          <w:p w:rsidR="00D36E80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39,34</w:t>
            </w:r>
          </w:p>
        </w:tc>
        <w:tc>
          <w:tcPr>
            <w:tcW w:w="3192" w:type="dxa"/>
          </w:tcPr>
          <w:p w:rsidR="00F14E3C" w:rsidRPr="00660D33" w:rsidRDefault="00F14E3C" w:rsidP="00F14E3C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-Федеральный закон от 08.11.2007 №257-ФЗ «Об автомобильных дорогах и дорожной деятельности в Российской Федерации и внесением изменений в отдельные законодательные акты Российской Федерации».</w:t>
            </w:r>
          </w:p>
          <w:p w:rsidR="00F14E3C" w:rsidRPr="00660D33" w:rsidRDefault="00F14E3C" w:rsidP="00F14E3C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- Подпрограмма №2 «Развитие и обеспечение сохранности сети автомобильных дорог на территории Свердловской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области» от 16.02.2017 №80-ПП «О внесении изменений в постановление от 29.10.2013-ПП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года». </w:t>
            </w:r>
          </w:p>
          <w:p w:rsidR="00D36E80" w:rsidRPr="00660D33" w:rsidRDefault="00D36E80" w:rsidP="00405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9B27E4" w:rsidRPr="00660D33" w:rsidTr="00B81873">
        <w:tc>
          <w:tcPr>
            <w:tcW w:w="1341" w:type="dxa"/>
            <w:vAlign w:val="center"/>
          </w:tcPr>
          <w:p w:rsidR="009B27E4" w:rsidRPr="00660D33" w:rsidRDefault="009B27E4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4" w:type="dxa"/>
          </w:tcPr>
          <w:p w:rsidR="009B27E4" w:rsidRPr="00660D33" w:rsidRDefault="009B27E4" w:rsidP="009B2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Целевой показатель №2: Протяженность участков автомобильных дорог общего пользования местного значения, в отношении которых выполнены работы по текущему ремонту</w:t>
            </w:r>
          </w:p>
        </w:tc>
        <w:tc>
          <w:tcPr>
            <w:tcW w:w="1010" w:type="dxa"/>
            <w:vAlign w:val="center"/>
          </w:tcPr>
          <w:p w:rsidR="009B27E4" w:rsidRPr="00660D33" w:rsidRDefault="009B27E4" w:rsidP="00DA4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км</w:t>
            </w:r>
            <w:proofErr w:type="gramEnd"/>
            <w:r w:rsidR="00DA44E0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11,3</w:t>
            </w:r>
          </w:p>
        </w:tc>
        <w:tc>
          <w:tcPr>
            <w:tcW w:w="991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18,46</w:t>
            </w:r>
          </w:p>
        </w:tc>
        <w:tc>
          <w:tcPr>
            <w:tcW w:w="991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27,06</w:t>
            </w:r>
          </w:p>
        </w:tc>
        <w:tc>
          <w:tcPr>
            <w:tcW w:w="992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35,5</w:t>
            </w:r>
          </w:p>
        </w:tc>
        <w:tc>
          <w:tcPr>
            <w:tcW w:w="991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44,36</w:t>
            </w:r>
          </w:p>
        </w:tc>
        <w:tc>
          <w:tcPr>
            <w:tcW w:w="991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53,26</w:t>
            </w:r>
          </w:p>
        </w:tc>
        <w:tc>
          <w:tcPr>
            <w:tcW w:w="1132" w:type="dxa"/>
            <w:vAlign w:val="center"/>
          </w:tcPr>
          <w:p w:rsidR="009B27E4" w:rsidRPr="00660D33" w:rsidRDefault="00B81873" w:rsidP="00B81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62,26</w:t>
            </w:r>
          </w:p>
        </w:tc>
        <w:tc>
          <w:tcPr>
            <w:tcW w:w="3192" w:type="dxa"/>
          </w:tcPr>
          <w:p w:rsidR="009B27E4" w:rsidRPr="00660D33" w:rsidRDefault="009B27E4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-Федеральный закон от 08.11.2007 №257-ФЗ «Об автомобильных дорогах и дорожной деятельности в Российской Федерации и внесением изменений в отдельные законодательные акты Российской Федерации».</w:t>
            </w:r>
          </w:p>
          <w:p w:rsidR="009B27E4" w:rsidRPr="00660D33" w:rsidRDefault="009B27E4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- Подпрограмма №2 «Развитие и обеспечение сохранности сети автомобильных дорог на территории Свердловской области» от 16.02.2017 №80-ПП «О внесении изменений в постановление от 29.10.2013-ПП «Об утверждении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года». </w:t>
            </w:r>
          </w:p>
          <w:p w:rsidR="009B27E4" w:rsidRPr="00660D33" w:rsidRDefault="009B27E4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9B27E4" w:rsidRPr="00660D33" w:rsidTr="00453B88">
        <w:tc>
          <w:tcPr>
            <w:tcW w:w="1341" w:type="dxa"/>
            <w:vAlign w:val="center"/>
          </w:tcPr>
          <w:p w:rsidR="009B27E4" w:rsidRPr="00660D33" w:rsidRDefault="009B27E4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164" w:type="dxa"/>
          </w:tcPr>
          <w:p w:rsidR="009B27E4" w:rsidRPr="00660D33" w:rsidRDefault="009B27E4" w:rsidP="009B27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Целевой показатель №3: Доля протяженности автомобильных дорог общего пользования местного значения, в отношении которых выполнены работы по капитальному ремонту, от общей протяженности автомобильных дорог общего пользования местного значения </w:t>
            </w:r>
          </w:p>
        </w:tc>
        <w:tc>
          <w:tcPr>
            <w:tcW w:w="1010" w:type="dxa"/>
            <w:vAlign w:val="center"/>
          </w:tcPr>
          <w:p w:rsidR="009B27E4" w:rsidRPr="00660D33" w:rsidRDefault="009B27E4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 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0,96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1,51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2,33</w:t>
            </w:r>
          </w:p>
        </w:tc>
        <w:tc>
          <w:tcPr>
            <w:tcW w:w="992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3,15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3,55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4,04</w:t>
            </w:r>
          </w:p>
        </w:tc>
        <w:tc>
          <w:tcPr>
            <w:tcW w:w="1132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5,40</w:t>
            </w:r>
          </w:p>
        </w:tc>
        <w:tc>
          <w:tcPr>
            <w:tcW w:w="3192" w:type="dxa"/>
          </w:tcPr>
          <w:p w:rsidR="009B27E4" w:rsidRPr="00660D33" w:rsidRDefault="009B27E4" w:rsidP="00620C57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-Федеральный закон от 08.11.2007 №257-ФЗ «Об автомобильных дорогах и дорожной деятельности в Российской Федерации и внесением изменений в отдельные законодательные акты Российской Федерации».</w:t>
            </w:r>
          </w:p>
          <w:p w:rsidR="009B27E4" w:rsidRPr="00660D33" w:rsidRDefault="009B27E4" w:rsidP="00620C57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- Подпрограмма №2 «Развитие и обеспечение сохранности сети автомобильных дорог на территории Свердловской области» от 16.02.2017 №80-ПП «О внесении изменений в постановление от 29.10.2013-ПП «Об утверждении государственной программы Свердловской области «Развитие транспорта, дорожного хозяйства, связи и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информационных технологий Свердловской области до 2022 года». </w:t>
            </w:r>
          </w:p>
          <w:p w:rsidR="009B27E4" w:rsidRPr="00660D33" w:rsidRDefault="009B27E4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27E4" w:rsidRPr="00660D33" w:rsidTr="00453B88">
        <w:tc>
          <w:tcPr>
            <w:tcW w:w="1341" w:type="dxa"/>
            <w:vAlign w:val="center"/>
          </w:tcPr>
          <w:p w:rsidR="009B27E4" w:rsidRPr="00660D33" w:rsidRDefault="009B27E4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4" w:type="dxa"/>
          </w:tcPr>
          <w:p w:rsidR="009B27E4" w:rsidRPr="00660D33" w:rsidRDefault="009B27E4" w:rsidP="009B27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Целевой показатель №4: Доля протяженности автомобильных дорог общего пользования местного значения, в отношении которых выполнены работы по текущему ремонту, от общей протяженности автомобильных дорог общего пользования местного значения </w:t>
            </w:r>
          </w:p>
        </w:tc>
        <w:tc>
          <w:tcPr>
            <w:tcW w:w="1010" w:type="dxa"/>
            <w:vAlign w:val="center"/>
          </w:tcPr>
          <w:p w:rsidR="009B27E4" w:rsidRPr="00660D33" w:rsidRDefault="009B27E4" w:rsidP="001503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проценты  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1,5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2,53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2,53</w:t>
            </w:r>
          </w:p>
        </w:tc>
        <w:tc>
          <w:tcPr>
            <w:tcW w:w="992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3,71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4,87</w:t>
            </w:r>
          </w:p>
        </w:tc>
        <w:tc>
          <w:tcPr>
            <w:tcW w:w="991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6,09</w:t>
            </w:r>
          </w:p>
        </w:tc>
        <w:tc>
          <w:tcPr>
            <w:tcW w:w="1132" w:type="dxa"/>
            <w:vAlign w:val="center"/>
          </w:tcPr>
          <w:p w:rsidR="009B27E4" w:rsidRPr="00660D33" w:rsidRDefault="00453B88" w:rsidP="0045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8,54</w:t>
            </w:r>
          </w:p>
        </w:tc>
        <w:tc>
          <w:tcPr>
            <w:tcW w:w="3192" w:type="dxa"/>
          </w:tcPr>
          <w:p w:rsidR="009B27E4" w:rsidRPr="00660D33" w:rsidRDefault="009B27E4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-Федеральный закон от 08.11.2007 №257-ФЗ «Об автомобильных дорогах и дорожной деятельности в Российской Федерации и внесением изменений в отдельные законодательные акты Российской Федерации».</w:t>
            </w:r>
          </w:p>
          <w:p w:rsidR="009B27E4" w:rsidRPr="00660D33" w:rsidRDefault="009B27E4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- Подпрограмма №2 «Развитие и обеспечение сохранности сети автомобильных дорог на территории Свердловской области» от 16.02.2017 №80-ПП «О внесении изменений в постановление от 29.10.2013-ПП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года». </w:t>
            </w:r>
          </w:p>
          <w:p w:rsidR="009B27E4" w:rsidRPr="00660D33" w:rsidRDefault="009B27E4" w:rsidP="001503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27E4" w:rsidRPr="00660D33" w:rsidTr="00D33340">
        <w:tc>
          <w:tcPr>
            <w:tcW w:w="14786" w:type="dxa"/>
            <w:gridSpan w:val="11"/>
          </w:tcPr>
          <w:p w:rsidR="009B27E4" w:rsidRPr="00660D33" w:rsidRDefault="009B27E4" w:rsidP="00DA44E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Задача 2: Обеспечение постоянной связи по дорогам с твердым покрытием с  населенными пунктами округа</w:t>
            </w:r>
          </w:p>
        </w:tc>
      </w:tr>
      <w:tr w:rsidR="009B27E4" w:rsidRPr="00660D33" w:rsidTr="00CD23CE">
        <w:tc>
          <w:tcPr>
            <w:tcW w:w="1341" w:type="dxa"/>
            <w:vAlign w:val="center"/>
          </w:tcPr>
          <w:p w:rsidR="009B27E4" w:rsidRPr="00660D33" w:rsidRDefault="009B27E4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64" w:type="dxa"/>
          </w:tcPr>
          <w:p w:rsidR="009B27E4" w:rsidRPr="00660D33" w:rsidRDefault="009B27E4" w:rsidP="009B27E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Целевой показатель №5: Доля протяженности автомобильных дорог общего пользования местного </w:t>
            </w:r>
            <w:proofErr w:type="gramStart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значения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отношении которых выполнены работы по содержанию, от общей протяженности автомобильных дорог общего пользования местного значения подлежащих содержанию в соответствии с нормативной потребностью.</w:t>
            </w:r>
          </w:p>
        </w:tc>
        <w:tc>
          <w:tcPr>
            <w:tcW w:w="1010" w:type="dxa"/>
            <w:vAlign w:val="center"/>
          </w:tcPr>
          <w:p w:rsidR="009B27E4" w:rsidRPr="00660D33" w:rsidRDefault="009B27E4" w:rsidP="00DA44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1132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9B27E4" w:rsidRPr="00660D33" w:rsidRDefault="009B27E4" w:rsidP="00620C57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>-Федеральный закон от 08.11.2007 №257-ФЗ «Об автомобильных дорогах и дорожной деятельности в Российской Федерации и внесением изменений в отдельные законодательные акты Российской Федерации».</w:t>
            </w:r>
          </w:p>
          <w:p w:rsidR="009B27E4" w:rsidRPr="00660D33" w:rsidRDefault="009B27E4" w:rsidP="00620C57">
            <w:pPr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</w:rPr>
              <w:t xml:space="preserve">- Подпрограмма №2 «Развитие и обеспечение сохранности сети автомобильных дорог на территории Свердловской области» от 16.02.2017 №80-ПП «О внесении изменений в постановление от 29.10.2013-ПП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2022 года». </w:t>
            </w:r>
          </w:p>
          <w:p w:rsidR="009B27E4" w:rsidRPr="00660D33" w:rsidRDefault="009B27E4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B27E4" w:rsidRPr="00660D33" w:rsidTr="00D33340">
        <w:tc>
          <w:tcPr>
            <w:tcW w:w="14786" w:type="dxa"/>
            <w:gridSpan w:val="11"/>
          </w:tcPr>
          <w:p w:rsidR="009B27E4" w:rsidRPr="00660D33" w:rsidRDefault="009B27E4" w:rsidP="00D3334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Задача 3: О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рганизация автобусного сообщения с целью своевременной доставки жителей  до социально значимых населенных пунктов   </w:t>
            </w:r>
          </w:p>
        </w:tc>
      </w:tr>
      <w:tr w:rsidR="009B27E4" w:rsidRPr="00660D33" w:rsidTr="00CD23CE">
        <w:tc>
          <w:tcPr>
            <w:tcW w:w="1341" w:type="dxa"/>
            <w:vAlign w:val="center"/>
          </w:tcPr>
          <w:p w:rsidR="009B27E4" w:rsidRPr="00660D33" w:rsidRDefault="009B27E4" w:rsidP="00D33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  <w:tc>
          <w:tcPr>
            <w:tcW w:w="2164" w:type="dxa"/>
          </w:tcPr>
          <w:p w:rsidR="009B27E4" w:rsidRPr="00660D33" w:rsidRDefault="009B27E4" w:rsidP="0086050B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Целевой показатель №6: Доля обеспеченности 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перевозчиком регулярных субсидируемых   рейсов </w:t>
            </w:r>
            <w:proofErr w:type="gramStart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к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необходимым согласно</w:t>
            </w:r>
            <w:r w:rsidR="0086050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договорных соглашений</w:t>
            </w:r>
          </w:p>
        </w:tc>
        <w:tc>
          <w:tcPr>
            <w:tcW w:w="1010" w:type="dxa"/>
            <w:vAlign w:val="center"/>
          </w:tcPr>
          <w:p w:rsidR="009B27E4" w:rsidRPr="00660D33" w:rsidRDefault="009B27E4" w:rsidP="00DA44E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98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98,3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98,5</w:t>
            </w:r>
          </w:p>
        </w:tc>
        <w:tc>
          <w:tcPr>
            <w:tcW w:w="992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98,8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99,3</w:t>
            </w:r>
          </w:p>
        </w:tc>
        <w:tc>
          <w:tcPr>
            <w:tcW w:w="991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99,8</w:t>
            </w:r>
          </w:p>
        </w:tc>
        <w:tc>
          <w:tcPr>
            <w:tcW w:w="1132" w:type="dxa"/>
            <w:vAlign w:val="center"/>
          </w:tcPr>
          <w:p w:rsidR="009B27E4" w:rsidRPr="00660D33" w:rsidRDefault="00CD23CE" w:rsidP="00CD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3192" w:type="dxa"/>
          </w:tcPr>
          <w:p w:rsidR="009B27E4" w:rsidRPr="00660D33" w:rsidRDefault="009B27E4" w:rsidP="00D33340">
            <w:pPr>
              <w:pStyle w:val="ConsPlusTitle"/>
              <w:widowControl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- Ежегодно утверждаемый Порядок предоставления субсидии юридическим лицам и индивидуальным </w:t>
            </w:r>
            <w:r w:rsidRPr="00660D33">
              <w:rPr>
                <w:rFonts w:ascii="Liberation Serif" w:hAnsi="Liberation Serif" w:cs="Liberation Serif"/>
                <w:b w:val="0"/>
                <w:sz w:val="24"/>
                <w:szCs w:val="24"/>
              </w:rPr>
              <w:lastRenderedPageBreak/>
              <w:t>предпринимателям, осуществляющим пассажирские перевозки по социально значимым маршрутам.</w:t>
            </w:r>
          </w:p>
          <w:p w:rsidR="009B27E4" w:rsidRPr="00660D33" w:rsidRDefault="009B27E4" w:rsidP="004053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0338F4" w:rsidRPr="00660D33" w:rsidRDefault="00594A99" w:rsidP="00594A99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60D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9B27E4" w:rsidRDefault="00C55DAE" w:rsidP="00594A99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433C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01017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660D33" w:rsidRDefault="000211CB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60D33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211CB" w:rsidRPr="000211CB" w:rsidRDefault="00660D33" w:rsidP="000211CB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0211CB" w:rsidRPr="000211CB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b/>
          <w:sz w:val="24"/>
          <w:szCs w:val="24"/>
        </w:rPr>
        <w:t>-1</w:t>
      </w:r>
    </w:p>
    <w:p w:rsidR="000211CB" w:rsidRPr="000211CB" w:rsidRDefault="000211CB" w:rsidP="000211CB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ab/>
        <w:t xml:space="preserve">к муниципальной программе «Развитие и  </w:t>
      </w:r>
    </w:p>
    <w:p w:rsidR="000211CB" w:rsidRDefault="000211CB" w:rsidP="000211CB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обеспечение сохранности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</w:t>
      </w:r>
      <w:r w:rsidRPr="000211CB">
        <w:rPr>
          <w:rFonts w:ascii="Times New Roman" w:hAnsi="Times New Roman" w:cs="Times New Roman"/>
          <w:b/>
          <w:sz w:val="24"/>
          <w:szCs w:val="24"/>
        </w:rPr>
        <w:t>томобильных</w:t>
      </w:r>
      <w:proofErr w:type="gramEnd"/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0211CB" w:rsidRDefault="000211CB" w:rsidP="000211CB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>дорог местного значения Горноуральского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11CB" w:rsidRPr="000211CB" w:rsidRDefault="000211CB" w:rsidP="000211CB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городского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округа на 2022-2028 годы»</w:t>
      </w:r>
    </w:p>
    <w:p w:rsidR="009B27E4" w:rsidRDefault="009B27E4" w:rsidP="00594A99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</w:p>
    <w:p w:rsidR="00CD23CE" w:rsidRDefault="009B27E4" w:rsidP="00594A99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94A99" w:rsidRPr="00660D33" w:rsidRDefault="00594A99" w:rsidP="00594A99">
      <w:pPr>
        <w:tabs>
          <w:tab w:val="left" w:pos="3740"/>
        </w:tabs>
        <w:spacing w:after="0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660D33">
        <w:rPr>
          <w:rFonts w:ascii="Liberation Serif" w:eastAsia="Times New Roman" w:hAnsi="Liberation Serif" w:cs="Liberation Serif"/>
          <w:b/>
          <w:sz w:val="28"/>
          <w:szCs w:val="28"/>
        </w:rPr>
        <w:t>МЕТОДИКА</w:t>
      </w:r>
    </w:p>
    <w:p w:rsidR="008328D8" w:rsidRPr="00660D33" w:rsidRDefault="008328D8" w:rsidP="008328D8">
      <w:pPr>
        <w:widowControl w:val="0"/>
        <w:tabs>
          <w:tab w:val="left" w:pos="3105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60D33">
        <w:rPr>
          <w:rFonts w:ascii="Liberation Serif" w:eastAsia="Times New Roman" w:hAnsi="Liberation Serif" w:cs="Liberation Serif"/>
          <w:b/>
          <w:sz w:val="28"/>
          <w:szCs w:val="28"/>
        </w:rPr>
        <w:tab/>
        <w:t xml:space="preserve">                        </w:t>
      </w:r>
      <w:r w:rsidR="00594A99" w:rsidRPr="00660D33">
        <w:rPr>
          <w:rFonts w:ascii="Liberation Serif" w:eastAsia="Times New Roman" w:hAnsi="Liberation Serif" w:cs="Liberation Serif"/>
          <w:b/>
          <w:sz w:val="28"/>
          <w:szCs w:val="28"/>
        </w:rPr>
        <w:t xml:space="preserve">расчета значений целевых показателей </w:t>
      </w:r>
    </w:p>
    <w:p w:rsidR="008328D8" w:rsidRPr="00660D33" w:rsidRDefault="008328D8" w:rsidP="008328D8">
      <w:pPr>
        <w:widowControl w:val="0"/>
        <w:tabs>
          <w:tab w:val="left" w:pos="2310"/>
          <w:tab w:val="center" w:pos="728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60D33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        РЕАЛИЗАЦИИ МУНИЦИПАЛЬНОЙ ПРОГРАММЫ</w:t>
      </w:r>
    </w:p>
    <w:p w:rsidR="008328D8" w:rsidRPr="00660D33" w:rsidRDefault="008328D8" w:rsidP="0083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60D33">
        <w:rPr>
          <w:rFonts w:ascii="Liberation Serif" w:hAnsi="Liberation Serif" w:cs="Liberation Serif"/>
          <w:b/>
          <w:bCs/>
          <w:sz w:val="28"/>
          <w:szCs w:val="28"/>
        </w:rPr>
        <w:t>«РАЗВИТИЕ И ОБЕСПЕЧЕНИЕ СОХРАННОСТИ СЕТИ АВТОМОБИЛЬНЫХ ДОРОГ МЕСТНОГО ЗНАЧЕНИЯ ГОРНОУРАЛЬСКОГО ГОРОДСКОГО ОКРУГА НА 20</w:t>
      </w:r>
      <w:r w:rsidR="00BF7F19" w:rsidRPr="00660D33">
        <w:rPr>
          <w:rFonts w:ascii="Liberation Serif" w:hAnsi="Liberation Serif" w:cs="Liberation Serif"/>
          <w:b/>
          <w:bCs/>
          <w:sz w:val="28"/>
          <w:szCs w:val="28"/>
        </w:rPr>
        <w:t>22</w:t>
      </w:r>
      <w:r w:rsidRPr="00660D33">
        <w:rPr>
          <w:rFonts w:ascii="Liberation Serif" w:hAnsi="Liberation Serif" w:cs="Liberation Serif"/>
          <w:b/>
          <w:bCs/>
          <w:sz w:val="28"/>
          <w:szCs w:val="28"/>
        </w:rPr>
        <w:t>-202</w:t>
      </w:r>
      <w:r w:rsidR="00BF7F19" w:rsidRPr="00660D33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Pr="00660D33">
        <w:rPr>
          <w:rFonts w:ascii="Liberation Serif" w:hAnsi="Liberation Serif" w:cs="Liberation Serif"/>
          <w:b/>
          <w:bCs/>
          <w:sz w:val="28"/>
          <w:szCs w:val="28"/>
        </w:rPr>
        <w:t xml:space="preserve"> г</w:t>
      </w:r>
      <w:r w:rsidR="00554E9F">
        <w:rPr>
          <w:rFonts w:ascii="Liberation Serif" w:hAnsi="Liberation Serif" w:cs="Liberation Serif"/>
          <w:b/>
          <w:bCs/>
          <w:sz w:val="28"/>
          <w:szCs w:val="28"/>
        </w:rPr>
        <w:t>оды</w:t>
      </w:r>
      <w:r w:rsidRPr="00660D33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F26798" w:rsidRPr="00660D33" w:rsidRDefault="00F26798" w:rsidP="008328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2256"/>
        <w:gridCol w:w="3933"/>
        <w:gridCol w:w="1259"/>
        <w:gridCol w:w="6665"/>
      </w:tblGrid>
      <w:tr w:rsidR="00DA44E0" w:rsidRPr="00F26798" w:rsidTr="009429B4">
        <w:tc>
          <w:tcPr>
            <w:tcW w:w="675" w:type="dxa"/>
          </w:tcPr>
          <w:p w:rsidR="00594A99" w:rsidRPr="00660D33" w:rsidRDefault="00594A99" w:rsidP="00594A9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№ </w:t>
            </w:r>
            <w:proofErr w:type="gramStart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94A99" w:rsidRPr="00660D33" w:rsidRDefault="00594A99" w:rsidP="00594A9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Номера  целевых показателей</w:t>
            </w:r>
          </w:p>
        </w:tc>
        <w:tc>
          <w:tcPr>
            <w:tcW w:w="3969" w:type="dxa"/>
          </w:tcPr>
          <w:p w:rsidR="00594A99" w:rsidRPr="00660D33" w:rsidRDefault="00594A99" w:rsidP="00594A9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 целевых показателей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4A99" w:rsidRPr="00660D33" w:rsidRDefault="00594A99" w:rsidP="00594A99">
            <w:pPr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Ед. изм.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594A99" w:rsidRPr="00660D33" w:rsidRDefault="00594A99" w:rsidP="00594A99">
            <w:pPr>
              <w:ind w:left="1009"/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                Методика расчета </w:t>
            </w:r>
          </w:p>
        </w:tc>
      </w:tr>
      <w:tr w:rsidR="00DA44E0" w:rsidRPr="00F26798" w:rsidTr="009429B4">
        <w:tc>
          <w:tcPr>
            <w:tcW w:w="675" w:type="dxa"/>
            <w:vAlign w:val="center"/>
          </w:tcPr>
          <w:p w:rsidR="009429B4" w:rsidRPr="00660D33" w:rsidRDefault="009429B4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429B4" w:rsidRPr="00660D33" w:rsidRDefault="009429B4" w:rsidP="009429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№1</w:t>
            </w:r>
          </w:p>
        </w:tc>
        <w:tc>
          <w:tcPr>
            <w:tcW w:w="3969" w:type="dxa"/>
          </w:tcPr>
          <w:p w:rsidR="009429B4" w:rsidRPr="00660D33" w:rsidRDefault="009429B4" w:rsidP="0094641D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Протяженность участков автомобильных дорог общего пользования местного значения, в отношении которых выполнены работы по капитальному </w:t>
            </w:r>
            <w:r w:rsidR="002E7014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ремонту.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29B4" w:rsidRPr="00660D33" w:rsidRDefault="009429B4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Км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9429B4" w:rsidRPr="00660D33" w:rsidRDefault="009429B4" w:rsidP="009429B4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 Актов выполненных работ. Целевой показатель рассчитывается с нарастающим итогом.   </w:t>
            </w:r>
          </w:p>
        </w:tc>
      </w:tr>
      <w:tr w:rsidR="00DA44E0" w:rsidRPr="00F26798" w:rsidTr="009429B4">
        <w:tc>
          <w:tcPr>
            <w:tcW w:w="675" w:type="dxa"/>
            <w:vAlign w:val="center"/>
          </w:tcPr>
          <w:p w:rsidR="0094641D" w:rsidRPr="00660D33" w:rsidRDefault="0094641D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4641D" w:rsidRPr="00660D33" w:rsidRDefault="0094641D" w:rsidP="009464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№2</w:t>
            </w:r>
          </w:p>
        </w:tc>
        <w:tc>
          <w:tcPr>
            <w:tcW w:w="3969" w:type="dxa"/>
          </w:tcPr>
          <w:p w:rsidR="0094641D" w:rsidRPr="00660D33" w:rsidRDefault="0094641D" w:rsidP="0094641D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Протяженность участков автомобильных дорог общего пользования местного значения, в отношении которых выполнены работы по текущему  ремонту.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641D" w:rsidRPr="00660D33" w:rsidRDefault="0094641D" w:rsidP="0015030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Км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94641D" w:rsidRPr="00660D33" w:rsidRDefault="0094641D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на основании  Актов выполненных работ. Целевой показатель рассчитывается с нарастающим итогом.   </w:t>
            </w:r>
          </w:p>
        </w:tc>
      </w:tr>
      <w:tr w:rsidR="00DA44E0" w:rsidRPr="00F26798" w:rsidTr="009429B4">
        <w:tc>
          <w:tcPr>
            <w:tcW w:w="675" w:type="dxa"/>
            <w:vAlign w:val="center"/>
          </w:tcPr>
          <w:p w:rsidR="0094641D" w:rsidRPr="00660D33" w:rsidRDefault="0094641D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94641D" w:rsidRPr="00660D33" w:rsidRDefault="0094641D" w:rsidP="009464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№3</w:t>
            </w:r>
          </w:p>
        </w:tc>
        <w:tc>
          <w:tcPr>
            <w:tcW w:w="3969" w:type="dxa"/>
          </w:tcPr>
          <w:p w:rsidR="0094641D" w:rsidRPr="00660D33" w:rsidRDefault="0094641D" w:rsidP="00BF7F19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в отношении которых выполнены работы по капитальному ремонту, от общей протяженности автомобильных дорог общего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пользования местного значения</w:t>
            </w:r>
            <w:r w:rsidR="00BF7F19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4641D" w:rsidRPr="00660D33" w:rsidRDefault="0094641D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94641D" w:rsidRPr="00660D33" w:rsidRDefault="0094641D" w:rsidP="009429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Д=- (</w:t>
            </w: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Дпоад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Добщмз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) х 100%), где</w:t>
            </w:r>
            <w:proofErr w:type="gramEnd"/>
          </w:p>
          <w:p w:rsidR="0094641D" w:rsidRPr="00660D33" w:rsidRDefault="0094641D" w:rsidP="009429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Д-значение целевого показателя;</w:t>
            </w:r>
          </w:p>
          <w:p w:rsidR="0094641D" w:rsidRPr="00660D33" w:rsidRDefault="0094641D" w:rsidP="009429B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Дпоад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–п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не отвечающих нормативным требованиям (Целевой показатель №1);</w:t>
            </w:r>
          </w:p>
          <w:p w:rsidR="0094641D" w:rsidRPr="00660D33" w:rsidRDefault="0094641D" w:rsidP="009429B4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Добщм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общая протяженность автомобильных дорог общего пользования местного значения согласно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Выписке из реестра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муниципального имущества на автодороги местного значения.( на </w:t>
            </w:r>
            <w:r w:rsidR="00BF7F19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период разработки МП 20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="00BF7F19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9 г. = 7</w:t>
            </w:r>
            <w:r w:rsidR="00DA44E0">
              <w:rPr>
                <w:rFonts w:ascii="Liberation Serif" w:eastAsia="Times New Roman" w:hAnsi="Liberation Serif" w:cs="Liberation Serif"/>
                <w:sz w:val="24"/>
                <w:szCs w:val="24"/>
              </w:rPr>
              <w:t>58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,</w:t>
            </w:r>
            <w:r w:rsidR="00DA44E0">
              <w:rPr>
                <w:rFonts w:ascii="Liberation Serif" w:eastAsia="Times New Roman" w:hAnsi="Liberation Serif" w:cs="Liberation Serif"/>
                <w:sz w:val="24"/>
                <w:szCs w:val="24"/>
              </w:rPr>
              <w:t>09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км.)</w:t>
            </w:r>
          </w:p>
          <w:p w:rsidR="0094641D" w:rsidRPr="00660D33" w:rsidRDefault="0094641D" w:rsidP="009429B4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Целевой показатель рассчитывается с нарастающим итогом.</w:t>
            </w:r>
          </w:p>
        </w:tc>
      </w:tr>
      <w:tr w:rsidR="00DA44E0" w:rsidRPr="00F26798" w:rsidTr="009429B4">
        <w:tc>
          <w:tcPr>
            <w:tcW w:w="675" w:type="dxa"/>
            <w:vAlign w:val="center"/>
          </w:tcPr>
          <w:p w:rsidR="00BF7F19" w:rsidRPr="00660D33" w:rsidRDefault="00BF7F19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BF7F19" w:rsidRPr="00660D33" w:rsidRDefault="00BF7F19" w:rsidP="00BF7F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№4</w:t>
            </w:r>
          </w:p>
        </w:tc>
        <w:tc>
          <w:tcPr>
            <w:tcW w:w="3969" w:type="dxa"/>
          </w:tcPr>
          <w:p w:rsidR="00BF7F19" w:rsidRPr="00660D33" w:rsidRDefault="00BF7F19" w:rsidP="00BF7F19">
            <w:pPr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Доля протяженности автомобильных дорог общего пользования местного значения, в отношении которых выполнены работы по текущему ремонту, от общей протяженности автомобильных дорог общего пользования местного значения.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7F19" w:rsidRPr="00660D33" w:rsidRDefault="00BF7F19" w:rsidP="0015030C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BF7F19" w:rsidRPr="00660D33" w:rsidRDefault="00BF7F19" w:rsidP="001503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Д=- (</w:t>
            </w: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Дпоад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Добщмз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) х 100%), где</w:t>
            </w:r>
            <w:proofErr w:type="gramEnd"/>
          </w:p>
          <w:p w:rsidR="00BF7F19" w:rsidRPr="00660D33" w:rsidRDefault="00BF7F19" w:rsidP="001503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Д-значение целевого показателя;</w:t>
            </w:r>
          </w:p>
          <w:p w:rsidR="00BF7F19" w:rsidRPr="00660D33" w:rsidRDefault="00BF7F19" w:rsidP="001503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Дпоад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–п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ротяженность отремонтированных автомобильных дорог общего пользования местного значения не отвечающих нормативным требованиям (Целевой показатель №2);</w:t>
            </w:r>
          </w:p>
          <w:p w:rsidR="00BF7F19" w:rsidRPr="00660D33" w:rsidRDefault="00BF7F19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Добщм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proofErr w:type="spell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общая протяженность автомобильных дорог общего пользования местного значения согласно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Выписке из реестра муниципального имущества на автодороги местного значения.( на период разработки МП 2019 г. = 7</w:t>
            </w:r>
            <w:r w:rsidR="00DA44E0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8,</w:t>
            </w:r>
            <w:r w:rsidR="00DA44E0">
              <w:rPr>
                <w:rFonts w:ascii="Liberation Serif" w:eastAsia="Times New Roman" w:hAnsi="Liberation Serif" w:cs="Liberation Serif"/>
                <w:sz w:val="24"/>
                <w:szCs w:val="24"/>
              </w:rPr>
              <w:t>09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км.)</w:t>
            </w:r>
          </w:p>
          <w:p w:rsidR="00BF7F19" w:rsidRPr="00660D33" w:rsidRDefault="00BF7F19" w:rsidP="0015030C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Целевой показатель рассчитывается с нарастающим итогом.</w:t>
            </w:r>
          </w:p>
        </w:tc>
      </w:tr>
      <w:tr w:rsidR="00DA44E0" w:rsidRPr="00F26798" w:rsidTr="009429B4">
        <w:tc>
          <w:tcPr>
            <w:tcW w:w="675" w:type="dxa"/>
            <w:vAlign w:val="center"/>
          </w:tcPr>
          <w:p w:rsidR="00BF7F19" w:rsidRPr="00660D33" w:rsidRDefault="00BF7F19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F7F19" w:rsidRPr="00660D33" w:rsidRDefault="00BF7F19" w:rsidP="00BF7F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№5</w:t>
            </w:r>
          </w:p>
        </w:tc>
        <w:tc>
          <w:tcPr>
            <w:tcW w:w="3969" w:type="dxa"/>
          </w:tcPr>
          <w:p w:rsidR="00BF7F19" w:rsidRPr="00660D33" w:rsidRDefault="00BF7F19" w:rsidP="001C1DED">
            <w:pPr>
              <w:spacing w:line="40" w:lineRule="atLeas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Доля протяженности автомобильных дорог общего пользования местного </w:t>
            </w:r>
            <w:proofErr w:type="gramStart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значения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 отношении которых выполнены работы по содержанию, от общей протяженности автомобильных дорог общего пользования местного значения подлежащих содержанию в соответствии с нормативной потребностью.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7F19" w:rsidRPr="00660D33" w:rsidRDefault="00BF7F19" w:rsidP="00DA44E0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BF7F19" w:rsidRPr="00660D33" w:rsidRDefault="00BF7F19" w:rsidP="00DA44E0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Показатель устанавливается </w:t>
            </w:r>
            <w:proofErr w:type="gramStart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основании выполненных работ территориальными администрациями на мероприятия по содержанию автомобильных дорог общего пользования к протяженности автодорог местного значения согласно Выписке из реестра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муниципального имущества на автодороги местного значения. </w:t>
            </w:r>
          </w:p>
        </w:tc>
      </w:tr>
      <w:tr w:rsidR="00DA44E0" w:rsidRPr="00F26798" w:rsidTr="009429B4">
        <w:tc>
          <w:tcPr>
            <w:tcW w:w="675" w:type="dxa"/>
            <w:vAlign w:val="center"/>
          </w:tcPr>
          <w:p w:rsidR="00BF7F19" w:rsidRPr="00660D33" w:rsidRDefault="00BF7F19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F7F19" w:rsidRPr="00660D33" w:rsidRDefault="00BF7F19" w:rsidP="00BF7F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№6</w:t>
            </w:r>
          </w:p>
        </w:tc>
        <w:tc>
          <w:tcPr>
            <w:tcW w:w="3969" w:type="dxa"/>
          </w:tcPr>
          <w:p w:rsidR="00BF7F19" w:rsidRPr="00660D33" w:rsidRDefault="00BF7F19" w:rsidP="0086050B">
            <w:pPr>
              <w:snapToGrid w:val="0"/>
              <w:spacing w:line="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Доля обеспеченности  перевоз</w:t>
            </w:r>
            <w:r w:rsidR="0086050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чиком регулярных рейсов субсидируемых  </w:t>
            </w:r>
            <w:proofErr w:type="gramStart"/>
            <w:r w:rsidR="0086050B">
              <w:rPr>
                <w:rFonts w:ascii="Liberation Serif" w:eastAsia="Times New Roman" w:hAnsi="Liberation Serif" w:cs="Liberation Serif"/>
                <w:sz w:val="24"/>
                <w:szCs w:val="24"/>
              </w:rPr>
              <w:t>к</w:t>
            </w:r>
            <w:proofErr w:type="gramEnd"/>
            <w:r w:rsidR="0086050B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необходимым согласно договорных соглашений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F7F19" w:rsidRPr="00660D33" w:rsidRDefault="00BF7F19" w:rsidP="009429B4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6740" w:type="dxa"/>
            <w:tcBorders>
              <w:left w:val="single" w:sz="4" w:space="0" w:color="auto"/>
            </w:tcBorders>
          </w:tcPr>
          <w:p w:rsidR="00BF7F19" w:rsidRPr="00660D33" w:rsidRDefault="00BF7F19" w:rsidP="00DA44E0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Определяется на основании предоставленных перевозчиком  ежемесячных отчетов фактического выполнения субсидируемых рейсов</w:t>
            </w:r>
            <w:r w:rsidR="00DA44E0">
              <w:rPr>
                <w:rFonts w:ascii="Liberation Serif" w:hAnsi="Liberation Serif" w:cs="Liberation Serif"/>
                <w:sz w:val="24"/>
                <w:szCs w:val="24"/>
              </w:rPr>
              <w:t xml:space="preserve"> согласно договорным соглашениям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для оплаты в централизованную бухгалтерию</w:t>
            </w:r>
            <w:r w:rsidR="00DA44E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  </w:t>
            </w:r>
          </w:p>
        </w:tc>
      </w:tr>
    </w:tbl>
    <w:p w:rsidR="00965F7D" w:rsidRPr="00F26798" w:rsidRDefault="00965F7D" w:rsidP="0040539B">
      <w:pPr>
        <w:spacing w:after="0" w:line="20" w:lineRule="atLeast"/>
        <w:jc w:val="center"/>
        <w:rPr>
          <w:rFonts w:ascii="Liberation Serif" w:eastAsia="Times New Roman" w:hAnsi="Liberation Serif" w:cs="Liberation Serif"/>
          <w:i/>
          <w:sz w:val="28"/>
          <w:szCs w:val="28"/>
        </w:rPr>
        <w:sectPr w:rsidR="00965F7D" w:rsidRPr="00F26798" w:rsidSect="00CB66C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0539B" w:rsidRPr="00F26798" w:rsidRDefault="00965F7D" w:rsidP="0040539B">
      <w:pPr>
        <w:spacing w:after="0" w:line="20" w:lineRule="atLeast"/>
        <w:jc w:val="center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F26798">
        <w:rPr>
          <w:rFonts w:ascii="Liberation Serif" w:eastAsia="Times New Roman" w:hAnsi="Liberation Serif" w:cs="Liberation Serif"/>
          <w:b/>
          <w:sz w:val="24"/>
          <w:szCs w:val="24"/>
        </w:rPr>
        <w:lastRenderedPageBreak/>
        <w:t>3</w:t>
      </w:r>
      <w:r w:rsidR="0040539B" w:rsidRPr="00F26798">
        <w:rPr>
          <w:rFonts w:ascii="Liberation Serif" w:eastAsia="Times New Roman" w:hAnsi="Liberation Serif" w:cs="Liberation Serif"/>
          <w:b/>
          <w:sz w:val="24"/>
          <w:szCs w:val="24"/>
        </w:rPr>
        <w:t xml:space="preserve">. План мероприятий по </w:t>
      </w:r>
      <w:r w:rsidR="001077F4" w:rsidRPr="00F26798">
        <w:rPr>
          <w:rFonts w:ascii="Liberation Serif" w:eastAsia="Times New Roman" w:hAnsi="Liberation Serif" w:cs="Liberation Serif"/>
          <w:b/>
          <w:sz w:val="24"/>
          <w:szCs w:val="24"/>
        </w:rPr>
        <w:t>выполнению</w:t>
      </w:r>
      <w:r w:rsidR="0040539B" w:rsidRPr="00F26798">
        <w:rPr>
          <w:rFonts w:ascii="Liberation Serif" w:eastAsia="Times New Roman" w:hAnsi="Liberation Serif" w:cs="Liberation Serif"/>
          <w:b/>
          <w:sz w:val="24"/>
          <w:szCs w:val="24"/>
        </w:rPr>
        <w:t xml:space="preserve"> </w:t>
      </w:r>
      <w:r w:rsidR="00295C20" w:rsidRPr="00F26798">
        <w:rPr>
          <w:rFonts w:ascii="Liberation Serif" w:eastAsia="Times New Roman" w:hAnsi="Liberation Serif" w:cs="Liberation Serif"/>
          <w:b/>
          <w:sz w:val="24"/>
          <w:szCs w:val="24"/>
        </w:rPr>
        <w:t xml:space="preserve">муниципальной </w:t>
      </w:r>
      <w:r w:rsidR="0040539B" w:rsidRPr="00F26798">
        <w:rPr>
          <w:rFonts w:ascii="Liberation Serif" w:eastAsia="Times New Roman" w:hAnsi="Liberation Serif" w:cs="Liberation Serif"/>
          <w:b/>
          <w:sz w:val="24"/>
          <w:szCs w:val="24"/>
        </w:rPr>
        <w:t>Программы</w:t>
      </w:r>
      <w:r w:rsidR="0040539B" w:rsidRPr="00F26798">
        <w:rPr>
          <w:rFonts w:ascii="Liberation Serif" w:eastAsia="Times New Roman" w:hAnsi="Liberation Serif" w:cs="Liberation Serif"/>
          <w:i/>
          <w:sz w:val="24"/>
          <w:szCs w:val="24"/>
        </w:rPr>
        <w:t>.</w:t>
      </w:r>
    </w:p>
    <w:p w:rsidR="00F26798" w:rsidRPr="00F26798" w:rsidRDefault="00F26798" w:rsidP="0040539B">
      <w:pPr>
        <w:spacing w:after="0" w:line="20" w:lineRule="atLeast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6325DF" w:rsidRPr="00F26798" w:rsidRDefault="00F26798" w:rsidP="00CF1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Д</w:t>
      </w:r>
      <w:r w:rsidR="006325DF" w:rsidRPr="00F26798">
        <w:rPr>
          <w:rFonts w:ascii="Liberation Serif" w:hAnsi="Liberation Serif" w:cs="Liberation Serif"/>
          <w:sz w:val="24"/>
          <w:szCs w:val="24"/>
        </w:rPr>
        <w:t>ля достижения цели Программы и выполнения поставленных задач, указанных в приложении  № 1</w:t>
      </w:r>
      <w:r w:rsidR="00C7743C" w:rsidRPr="00F26798">
        <w:rPr>
          <w:rFonts w:ascii="Liberation Serif" w:hAnsi="Liberation Serif" w:cs="Liberation Serif"/>
          <w:sz w:val="24"/>
          <w:szCs w:val="24"/>
        </w:rPr>
        <w:t xml:space="preserve"> и приложении №1-1</w:t>
      </w:r>
      <w:r w:rsidR="006325DF" w:rsidRPr="00F26798">
        <w:rPr>
          <w:rFonts w:ascii="Liberation Serif" w:hAnsi="Liberation Serif" w:cs="Liberation Serif"/>
          <w:sz w:val="24"/>
          <w:szCs w:val="24"/>
        </w:rPr>
        <w:t xml:space="preserve"> к Программе, разработан План мероприятий, который приведен в приложении № 2 к Программе.</w:t>
      </w:r>
    </w:p>
    <w:p w:rsidR="006325DF" w:rsidRPr="00F26798" w:rsidRDefault="006325DF" w:rsidP="00CF1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Мероприятия осуществляются путем предоставления бюджетных инвестиций на финансирование объектов капитального строительства муниципального значения по развитию автомобильных дорог Горноуральского городского округа и указаны в приложении № 3 к Программе.</w:t>
      </w:r>
    </w:p>
    <w:p w:rsidR="00641844" w:rsidRPr="00F26798" w:rsidRDefault="006325DF" w:rsidP="00CF14D6">
      <w:pPr>
        <w:pStyle w:val="31"/>
        <w:widowControl/>
        <w:tabs>
          <w:tab w:val="left" w:pos="360"/>
        </w:tabs>
        <w:spacing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Исполнител</w:t>
      </w:r>
      <w:r w:rsidR="00641844" w:rsidRPr="00F26798">
        <w:rPr>
          <w:rFonts w:ascii="Liberation Serif" w:hAnsi="Liberation Serif" w:cs="Liberation Serif"/>
          <w:sz w:val="24"/>
          <w:szCs w:val="24"/>
        </w:rPr>
        <w:t>ями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641844" w:rsidRPr="00F26798">
        <w:rPr>
          <w:rFonts w:ascii="Liberation Serif" w:hAnsi="Liberation Serif" w:cs="Liberation Serif"/>
          <w:sz w:val="24"/>
          <w:szCs w:val="24"/>
        </w:rPr>
        <w:t>Программы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, является </w:t>
      </w:r>
      <w:r w:rsidR="008B7953" w:rsidRPr="00F26798">
        <w:rPr>
          <w:rFonts w:ascii="Liberation Serif" w:hAnsi="Liberation Serif" w:cs="Liberation Serif"/>
          <w:sz w:val="24"/>
          <w:szCs w:val="24"/>
        </w:rPr>
        <w:t>М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униципальное казенное учреждение </w:t>
      </w:r>
      <w:r w:rsidR="008B7953" w:rsidRPr="00F26798">
        <w:rPr>
          <w:rFonts w:ascii="Liberation Serif" w:hAnsi="Liberation Serif" w:cs="Liberation Serif"/>
          <w:sz w:val="24"/>
          <w:szCs w:val="24"/>
        </w:rPr>
        <w:t>«</w:t>
      </w:r>
      <w:r w:rsidRPr="00F26798">
        <w:rPr>
          <w:rFonts w:ascii="Liberation Serif" w:hAnsi="Liberation Serif" w:cs="Liberation Serif"/>
          <w:sz w:val="24"/>
          <w:szCs w:val="24"/>
        </w:rPr>
        <w:t>Управление капитального строительства</w:t>
      </w:r>
      <w:r w:rsidR="00901409" w:rsidRPr="00F26798">
        <w:rPr>
          <w:rFonts w:ascii="Liberation Serif" w:hAnsi="Liberation Serif" w:cs="Liberation Serif"/>
          <w:sz w:val="24"/>
          <w:szCs w:val="24"/>
        </w:rPr>
        <w:t xml:space="preserve"> Горноуральского городского округа</w:t>
      </w:r>
      <w:r w:rsidR="008B7953" w:rsidRPr="00F26798">
        <w:rPr>
          <w:rFonts w:ascii="Liberation Serif" w:hAnsi="Liberation Serif" w:cs="Liberation Serif"/>
          <w:sz w:val="24"/>
          <w:szCs w:val="24"/>
        </w:rPr>
        <w:t>»</w:t>
      </w:r>
      <w:r w:rsidRPr="00F26798">
        <w:rPr>
          <w:rFonts w:ascii="Liberation Serif" w:hAnsi="Liberation Serif" w:cs="Liberation Serif"/>
          <w:sz w:val="24"/>
          <w:szCs w:val="24"/>
        </w:rPr>
        <w:t>,</w:t>
      </w:r>
      <w:r w:rsidR="008B7953"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15735D" w:rsidRPr="00F26798">
        <w:rPr>
          <w:rFonts w:ascii="Liberation Serif" w:hAnsi="Liberation Serif" w:cs="Liberation Serif"/>
          <w:sz w:val="24"/>
          <w:szCs w:val="24"/>
        </w:rPr>
        <w:t>Муниципальное казенное учреждение «Управление хозяйством Горноуральского городского округа»,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901409" w:rsidRPr="00F26798">
        <w:rPr>
          <w:rFonts w:ascii="Liberation Serif" w:hAnsi="Liberation Serif" w:cs="Liberation Serif"/>
          <w:sz w:val="24"/>
          <w:szCs w:val="24"/>
        </w:rPr>
        <w:t>территориальные администрации</w:t>
      </w:r>
      <w:r w:rsidR="0015735D" w:rsidRPr="00F26798">
        <w:rPr>
          <w:rFonts w:ascii="Liberation Serif" w:hAnsi="Liberation Serif" w:cs="Liberation Serif"/>
          <w:sz w:val="24"/>
          <w:szCs w:val="24"/>
        </w:rPr>
        <w:t>:</w:t>
      </w:r>
      <w:r w:rsidR="00901409"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Висимск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Горноуральск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Новоасбестовск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 xml:space="preserve">,  </w:t>
      </w:r>
      <w:proofErr w:type="gramStart"/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Николо-Павловск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proofErr w:type="gramEnd"/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 xml:space="preserve">,  </w:t>
      </w:r>
      <w:proofErr w:type="spellStart"/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Ново</w:t>
      </w:r>
      <w:r w:rsidR="00350E0B" w:rsidRPr="00F26798">
        <w:rPr>
          <w:rStyle w:val="FontStyle31"/>
          <w:rFonts w:ascii="Liberation Serif" w:hAnsi="Liberation Serif" w:cs="Liberation Serif"/>
          <w:sz w:val="24"/>
          <w:szCs w:val="24"/>
        </w:rPr>
        <w:t>п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аньшинск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proofErr w:type="spellEnd"/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 Петрокаменск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Покровск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Южаковск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 Черноисточинск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>, Синегорск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>ая, Бродовская</w:t>
      </w:r>
      <w:r w:rsidR="00350E0B" w:rsidRPr="00F26798">
        <w:rPr>
          <w:rStyle w:val="FontStyle31"/>
          <w:rFonts w:ascii="Liberation Serif" w:hAnsi="Liberation Serif" w:cs="Liberation Serif"/>
          <w:sz w:val="24"/>
          <w:szCs w:val="24"/>
        </w:rPr>
        <w:t>, Башкарская, Краснопольская</w:t>
      </w:r>
      <w:r w:rsidR="00641844" w:rsidRPr="00F26798">
        <w:rPr>
          <w:rStyle w:val="FontStyle31"/>
          <w:rFonts w:ascii="Liberation Serif" w:hAnsi="Liberation Serif" w:cs="Liberation Serif"/>
          <w:sz w:val="24"/>
          <w:szCs w:val="24"/>
        </w:rPr>
        <w:t xml:space="preserve"> и</w:t>
      </w:r>
      <w:r w:rsidR="00901409" w:rsidRPr="00F26798">
        <w:rPr>
          <w:rStyle w:val="FontStyle31"/>
          <w:rFonts w:ascii="Liberation Serif" w:hAnsi="Liberation Serif" w:cs="Liberation Serif"/>
          <w:sz w:val="24"/>
          <w:szCs w:val="24"/>
        </w:rPr>
        <w:t xml:space="preserve"> </w:t>
      </w:r>
      <w:r w:rsidRPr="00F26798">
        <w:rPr>
          <w:rFonts w:ascii="Liberation Serif" w:hAnsi="Liberation Serif" w:cs="Liberation Serif"/>
          <w:sz w:val="24"/>
          <w:szCs w:val="24"/>
        </w:rPr>
        <w:t>администрация Горноуральского городского круга</w:t>
      </w:r>
      <w:r w:rsidR="00641844" w:rsidRPr="00F26798">
        <w:rPr>
          <w:rFonts w:ascii="Liberation Serif" w:hAnsi="Liberation Serif" w:cs="Liberation Serif"/>
          <w:sz w:val="24"/>
          <w:szCs w:val="24"/>
        </w:rPr>
        <w:t xml:space="preserve">. К участию в Программе привлекаются Министерство транспорта и </w:t>
      </w:r>
      <w:r w:rsidR="00CF14D6" w:rsidRPr="00F26798">
        <w:rPr>
          <w:rFonts w:ascii="Liberation Serif" w:hAnsi="Liberation Serif" w:cs="Liberation Serif"/>
          <w:sz w:val="24"/>
          <w:szCs w:val="24"/>
        </w:rPr>
        <w:t xml:space="preserve">дорожного хозяйства </w:t>
      </w:r>
      <w:r w:rsidR="00641844" w:rsidRPr="00F26798">
        <w:rPr>
          <w:rFonts w:ascii="Liberation Serif" w:hAnsi="Liberation Serif" w:cs="Liberation Serif"/>
          <w:sz w:val="24"/>
          <w:szCs w:val="24"/>
        </w:rPr>
        <w:t>Свердловской области,  предприятия</w:t>
      </w:r>
      <w:r w:rsidR="00CF14D6" w:rsidRPr="00F26798">
        <w:rPr>
          <w:rFonts w:ascii="Liberation Serif" w:hAnsi="Liberation Serif" w:cs="Liberation Serif"/>
          <w:sz w:val="24"/>
          <w:szCs w:val="24"/>
        </w:rPr>
        <w:t xml:space="preserve"> различного вида собственности</w:t>
      </w:r>
      <w:r w:rsidR="00641844" w:rsidRPr="00F26798">
        <w:rPr>
          <w:rFonts w:ascii="Liberation Serif" w:hAnsi="Liberation Serif" w:cs="Liberation Serif"/>
          <w:sz w:val="24"/>
          <w:szCs w:val="24"/>
        </w:rPr>
        <w:t xml:space="preserve"> и проектные организации.</w:t>
      </w:r>
    </w:p>
    <w:p w:rsidR="006325DF" w:rsidRPr="00F26798" w:rsidRDefault="006325DF" w:rsidP="00CF14D6">
      <w:pPr>
        <w:pStyle w:val="ConsNormal"/>
        <w:widowControl/>
        <w:ind w:firstLine="709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Администрация</w:t>
      </w:r>
      <w:r w:rsidR="0015735D"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Pr="00F26798">
        <w:rPr>
          <w:rFonts w:ascii="Liberation Serif" w:hAnsi="Liberation Serif" w:cs="Liberation Serif"/>
          <w:sz w:val="24"/>
          <w:szCs w:val="24"/>
        </w:rPr>
        <w:t>осуществляет:</w:t>
      </w:r>
    </w:p>
    <w:p w:rsidR="006325DF" w:rsidRPr="00F26798" w:rsidRDefault="006325DF" w:rsidP="00CF14D6">
      <w:pPr>
        <w:pStyle w:val="ConsPlusNormal"/>
        <w:widowControl/>
        <w:ind w:firstLine="709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- нормативное и методологическое обеспечение реализации Программы, включая разработку финансовых и организационных механизмов;</w:t>
      </w:r>
    </w:p>
    <w:p w:rsidR="006325DF" w:rsidRPr="00F26798" w:rsidRDefault="006325DF" w:rsidP="00CF14D6">
      <w:pPr>
        <w:pStyle w:val="ConsPlusNormal"/>
        <w:widowControl/>
        <w:ind w:firstLine="709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- подготовку предложений по объемам и условиям предоставления средств  бюджета округа для финансирования выполнения программных мероприятий;</w:t>
      </w:r>
    </w:p>
    <w:p w:rsidR="006325DF" w:rsidRPr="00F26798" w:rsidRDefault="006325DF" w:rsidP="00CF14D6">
      <w:pPr>
        <w:pStyle w:val="ConsPlusNormal"/>
        <w:widowControl/>
        <w:ind w:firstLine="709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6325DF" w:rsidRPr="00F26798" w:rsidRDefault="006325DF" w:rsidP="00CF14D6">
      <w:pPr>
        <w:pStyle w:val="ConsPlusNormal"/>
        <w:widowControl/>
        <w:ind w:firstLine="709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- мониторинг реализации Программы на любом этапе.</w:t>
      </w:r>
    </w:p>
    <w:p w:rsidR="00F31640" w:rsidRPr="00F26798" w:rsidRDefault="00F31640" w:rsidP="00CF14D6">
      <w:pPr>
        <w:tabs>
          <w:tab w:val="center" w:pos="4890"/>
        </w:tabs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>Механизм реализации мероприятий Программы определяется как взаимосвязанный комплекс мер и действий, обеспечивающих решение проблем в дорожной деятельности местного значения в границах Горноуральского городского округа.</w:t>
      </w:r>
    </w:p>
    <w:p w:rsidR="0019039D" w:rsidRPr="0019039D" w:rsidRDefault="006325DF" w:rsidP="001903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 xml:space="preserve">Общее руководство за исполнением программных мероприятий и контроль реализации Программы осуществляет </w:t>
      </w:r>
      <w:r w:rsidR="0015735D" w:rsidRPr="00F26798">
        <w:rPr>
          <w:rFonts w:ascii="Liberation Serif" w:hAnsi="Liberation Serif" w:cs="Liberation Serif"/>
          <w:sz w:val="24"/>
          <w:szCs w:val="24"/>
        </w:rPr>
        <w:t>отдел жилищно-коммунального хозяйства и благоустройства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641844" w:rsidRPr="00F26798">
        <w:rPr>
          <w:rFonts w:ascii="Liberation Serif" w:hAnsi="Liberation Serif" w:cs="Liberation Serif"/>
          <w:sz w:val="24"/>
          <w:szCs w:val="24"/>
        </w:rPr>
        <w:t>администрации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Горноуральского городского округа. </w:t>
      </w:r>
      <w:proofErr w:type="gramStart"/>
      <w:r w:rsidR="00F31640" w:rsidRPr="00F26798">
        <w:rPr>
          <w:rFonts w:ascii="Liberation Serif" w:hAnsi="Liberation Serif" w:cs="Liberation Serif"/>
          <w:sz w:val="24"/>
          <w:szCs w:val="24"/>
        </w:rPr>
        <w:t>Раз в полугодие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554E9F">
        <w:rPr>
          <w:rFonts w:ascii="Liberation Serif" w:hAnsi="Liberation Serif" w:cs="Liberation Serif"/>
          <w:sz w:val="24"/>
          <w:szCs w:val="24"/>
        </w:rPr>
        <w:t>до 25  числа месяца, следующего за отчетным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CF14D6" w:rsidRPr="00F26798">
        <w:rPr>
          <w:rFonts w:ascii="Liberation Serif" w:hAnsi="Liberation Serif" w:cs="Liberation Serif"/>
          <w:sz w:val="24"/>
          <w:szCs w:val="24"/>
        </w:rPr>
        <w:t xml:space="preserve">с </w:t>
      </w:r>
      <w:r w:rsidRPr="00F26798">
        <w:rPr>
          <w:rFonts w:ascii="Liberation Serif" w:hAnsi="Liberation Serif" w:cs="Liberation Serif"/>
          <w:sz w:val="24"/>
          <w:szCs w:val="24"/>
        </w:rPr>
        <w:t>предоставл</w:t>
      </w:r>
      <w:r w:rsidR="00CF14D6" w:rsidRPr="00F26798">
        <w:rPr>
          <w:rFonts w:ascii="Liberation Serif" w:hAnsi="Liberation Serif" w:cs="Liberation Serif"/>
          <w:sz w:val="24"/>
          <w:szCs w:val="24"/>
        </w:rPr>
        <w:t xml:space="preserve">ением 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в </w:t>
      </w:r>
      <w:r w:rsidR="00647B25" w:rsidRPr="00F26798">
        <w:rPr>
          <w:rFonts w:ascii="Liberation Serif" w:hAnsi="Liberation Serif" w:cs="Liberation Serif"/>
          <w:sz w:val="24"/>
          <w:szCs w:val="24"/>
        </w:rPr>
        <w:t>К</w:t>
      </w:r>
      <w:r w:rsidRPr="00F26798">
        <w:rPr>
          <w:rFonts w:ascii="Liberation Serif" w:hAnsi="Liberation Serif" w:cs="Liberation Serif"/>
          <w:sz w:val="24"/>
          <w:szCs w:val="24"/>
        </w:rPr>
        <w:t>омитет</w:t>
      </w:r>
      <w:r w:rsidR="00647B25"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802D72" w:rsidRPr="00F26798">
        <w:rPr>
          <w:rFonts w:ascii="Liberation Serif" w:hAnsi="Liberation Serif" w:cs="Liberation Serif"/>
          <w:sz w:val="24"/>
          <w:szCs w:val="24"/>
        </w:rPr>
        <w:t xml:space="preserve">экономики и стратегического развития администрации Горноуральского городского округа, 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согласно </w:t>
      </w:r>
      <w:r w:rsidR="00554E9F">
        <w:rPr>
          <w:rFonts w:ascii="Liberation Serif" w:hAnsi="Liberation Serif" w:cs="Liberation Serif"/>
          <w:sz w:val="24"/>
          <w:szCs w:val="24"/>
        </w:rPr>
        <w:t>постановлению от 28.11.2018 №2064 «Об утверждении порядка формирования и реализации муниципальных программ Горноуральского городского округа</w:t>
      </w:r>
      <w:r w:rsidR="00040805">
        <w:rPr>
          <w:rFonts w:ascii="Liberation Serif" w:hAnsi="Liberation Serif" w:cs="Liberation Serif"/>
          <w:sz w:val="24"/>
          <w:szCs w:val="24"/>
        </w:rPr>
        <w:t>»</w:t>
      </w:r>
      <w:r w:rsidR="0019039D">
        <w:rPr>
          <w:rFonts w:ascii="Liberation Serif" w:hAnsi="Liberation Serif" w:cs="Liberation Serif"/>
          <w:sz w:val="24"/>
          <w:szCs w:val="24"/>
        </w:rPr>
        <w:t xml:space="preserve"> </w:t>
      </w:r>
      <w:r w:rsidR="0019039D" w:rsidRPr="0019039D">
        <w:rPr>
          <w:rFonts w:ascii="Liberation Serif" w:hAnsi="Liberation Serif" w:cs="Liberation Serif"/>
          <w:sz w:val="24"/>
          <w:szCs w:val="24"/>
        </w:rPr>
        <w:t>Отчет, до направления в комитет экономики и стратегического развития администрации подлежит согласованию в финансовом управлении администрации в части полноты и правильности отражения</w:t>
      </w:r>
      <w:proofErr w:type="gramEnd"/>
      <w:r w:rsidR="0019039D" w:rsidRPr="0019039D">
        <w:rPr>
          <w:rFonts w:ascii="Liberation Serif" w:hAnsi="Liberation Serif" w:cs="Liberation Serif"/>
          <w:sz w:val="24"/>
          <w:szCs w:val="24"/>
        </w:rPr>
        <w:t xml:space="preserve"> в нем расходов бюджета.</w:t>
      </w:r>
    </w:p>
    <w:p w:rsidR="006325DF" w:rsidRPr="00F26798" w:rsidRDefault="006325DF" w:rsidP="00CF14D6">
      <w:pPr>
        <w:pStyle w:val="ConsPlusNonformat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hAnsi="Liberation Serif" w:cs="Liberation Serif"/>
          <w:sz w:val="24"/>
          <w:szCs w:val="24"/>
        </w:rPr>
        <w:t xml:space="preserve">Проведение конкурсов или аукционов по отбору подрядной организации осуществляет отдел </w:t>
      </w:r>
      <w:r w:rsidR="002E7014" w:rsidRPr="00F26798">
        <w:rPr>
          <w:rFonts w:ascii="Liberation Serif" w:hAnsi="Liberation Serif" w:cs="Liberation Serif"/>
          <w:sz w:val="24"/>
          <w:szCs w:val="24"/>
        </w:rPr>
        <w:t>муниципальных закупок</w:t>
      </w:r>
      <w:r w:rsidRPr="00F26798">
        <w:rPr>
          <w:rFonts w:ascii="Liberation Serif" w:hAnsi="Liberation Serif" w:cs="Liberation Serif"/>
          <w:sz w:val="24"/>
          <w:szCs w:val="24"/>
        </w:rPr>
        <w:t xml:space="preserve"> </w:t>
      </w:r>
      <w:r w:rsidR="00040805">
        <w:rPr>
          <w:rFonts w:ascii="Liberation Serif" w:hAnsi="Liberation Serif" w:cs="Liberation Serif"/>
          <w:sz w:val="24"/>
          <w:szCs w:val="24"/>
        </w:rPr>
        <w:t xml:space="preserve"> при Комитете экономики и стратегического развития </w:t>
      </w:r>
      <w:r w:rsidRPr="00F26798">
        <w:rPr>
          <w:rFonts w:ascii="Liberation Serif" w:hAnsi="Liberation Serif" w:cs="Liberation Serif"/>
          <w:sz w:val="24"/>
          <w:szCs w:val="24"/>
        </w:rPr>
        <w:t>администрации Горноуральского городского округа.</w:t>
      </w:r>
    </w:p>
    <w:p w:rsidR="006325DF" w:rsidRPr="00F26798" w:rsidRDefault="0015735D" w:rsidP="00CF14D6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proofErr w:type="gramStart"/>
      <w:r w:rsidRPr="00F26798">
        <w:rPr>
          <w:rFonts w:ascii="Liberation Serif" w:hAnsi="Liberation Serif" w:cs="Liberation Serif"/>
          <w:sz w:val="24"/>
          <w:szCs w:val="24"/>
        </w:rPr>
        <w:t>Отдел жилищно-коммунального хозяйства и благоустройства администрации Горноуральского городского округа</w:t>
      </w:r>
      <w:r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6325DF" w:rsidRPr="00F26798">
        <w:rPr>
          <w:rFonts w:ascii="Liberation Serif" w:eastAsia="Times New Roman" w:hAnsi="Liberation Serif" w:cs="Liberation Serif"/>
          <w:sz w:val="24"/>
          <w:szCs w:val="24"/>
        </w:rPr>
        <w:t>осуществляет координацию деятельности Программы, контроль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компетенции, ежегодно корректирует план мероприятий по реализации Программы в соответствии с объемами ассигнований, предусмотренными в бюджете округа на очередной финансовый год</w:t>
      </w:r>
      <w:proofErr w:type="gramEnd"/>
    </w:p>
    <w:p w:rsidR="00965F7D" w:rsidRPr="00F26798" w:rsidRDefault="006325DF" w:rsidP="00CF14D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="003C3371" w:rsidRPr="00F26798">
        <w:rPr>
          <w:rFonts w:ascii="Liberation Serif" w:eastAsia="Times New Roman" w:hAnsi="Liberation Serif" w:cs="Liberation Serif"/>
          <w:sz w:val="24"/>
          <w:szCs w:val="24"/>
        </w:rPr>
        <w:t xml:space="preserve">             </w:t>
      </w:r>
      <w:r w:rsidR="0040539B" w:rsidRPr="00F26798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Мероприятия программы осуществляются в соответствии с Планом мероприятий по выполнению Программы, в котором указаны годовые размеры расходов с разбивкой по источникам финансирования (приложение №</w:t>
      </w:r>
      <w:r w:rsidR="00641844" w:rsidRPr="00F26798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>2</w:t>
      </w:r>
      <w:r w:rsidR="0040539B" w:rsidRPr="00F26798">
        <w:rPr>
          <w:rFonts w:ascii="Liberation Serif" w:eastAsia="Times New Roman" w:hAnsi="Liberation Serif" w:cs="Liberation Serif"/>
          <w:color w:val="000000"/>
          <w:sz w:val="24"/>
          <w:szCs w:val="24"/>
          <w:shd w:val="clear" w:color="auto" w:fill="FFFFFF"/>
        </w:rPr>
        <w:t xml:space="preserve"> к Программе).</w:t>
      </w:r>
    </w:p>
    <w:p w:rsidR="00965F7D" w:rsidRDefault="00965F7D" w:rsidP="00965F7D">
      <w:pPr>
        <w:rPr>
          <w:rFonts w:ascii="Times New Roman" w:hAnsi="Times New Roman"/>
        </w:rPr>
        <w:sectPr w:rsidR="00965F7D" w:rsidSect="00965F7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660D33" w:rsidRPr="000211CB" w:rsidRDefault="00965F7D" w:rsidP="00660D33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660D33" w:rsidRPr="000211CB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60D33">
        <w:rPr>
          <w:rFonts w:ascii="Times New Roman" w:hAnsi="Times New Roman" w:cs="Times New Roman"/>
          <w:b/>
          <w:sz w:val="24"/>
          <w:szCs w:val="24"/>
        </w:rPr>
        <w:t>2</w:t>
      </w:r>
    </w:p>
    <w:p w:rsidR="00660D33" w:rsidRPr="000211CB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ab/>
        <w:t xml:space="preserve">к муниципальной программе «Развитие и  </w:t>
      </w:r>
    </w:p>
    <w:p w:rsidR="00660D33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обеспечение сохранности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</w:t>
      </w:r>
      <w:r w:rsidRPr="000211CB">
        <w:rPr>
          <w:rFonts w:ascii="Times New Roman" w:hAnsi="Times New Roman" w:cs="Times New Roman"/>
          <w:b/>
          <w:sz w:val="24"/>
          <w:szCs w:val="24"/>
        </w:rPr>
        <w:t>томобильных</w:t>
      </w:r>
      <w:proofErr w:type="gramEnd"/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60D33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>дорог местного значения Горноуральского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0D33" w:rsidRPr="000211CB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городского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округа на 2022-2028 годы»</w:t>
      </w:r>
    </w:p>
    <w:p w:rsidR="00965F7D" w:rsidRPr="00F26798" w:rsidRDefault="00965F7D" w:rsidP="00660D33">
      <w:pPr>
        <w:tabs>
          <w:tab w:val="left" w:pos="11085"/>
        </w:tabs>
        <w:spacing w:after="0" w:line="240" w:lineRule="atLeast"/>
        <w:rPr>
          <w:rFonts w:ascii="Liberation Serif" w:hAnsi="Liberation Serif" w:cs="Liberation Serif"/>
          <w:b/>
          <w:sz w:val="18"/>
          <w:szCs w:val="18"/>
        </w:rPr>
      </w:pPr>
    </w:p>
    <w:p w:rsidR="00965F7D" w:rsidRPr="00F26798" w:rsidRDefault="00965F7D" w:rsidP="00965F7D">
      <w:pPr>
        <w:rPr>
          <w:rFonts w:ascii="Liberation Serif" w:hAnsi="Liberation Serif" w:cs="Liberation Serif"/>
          <w:sz w:val="28"/>
          <w:szCs w:val="28"/>
        </w:rPr>
      </w:pPr>
    </w:p>
    <w:p w:rsidR="00965F7D" w:rsidRPr="00660D33" w:rsidRDefault="00965F7D" w:rsidP="00965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965F7D">
        <w:rPr>
          <w:rFonts w:ascii="Times New Roman" w:hAnsi="Times New Roman"/>
          <w:sz w:val="28"/>
          <w:szCs w:val="28"/>
        </w:rPr>
        <w:tab/>
      </w:r>
      <w:r w:rsidRPr="00660D33">
        <w:rPr>
          <w:rFonts w:ascii="Liberation Serif" w:hAnsi="Liberation Serif" w:cs="Liberation Serif"/>
          <w:b/>
          <w:sz w:val="28"/>
          <w:szCs w:val="28"/>
        </w:rPr>
        <w:t>ПЛАН МЕРОПРИЯТИЙ ПО ВЫПОЛНЕНИЮ</w:t>
      </w:r>
    </w:p>
    <w:p w:rsidR="00965F7D" w:rsidRPr="00660D33" w:rsidRDefault="00965F7D" w:rsidP="00965F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660D3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077F4" w:rsidRPr="00660D33"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 w:rsidRPr="00660D33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1077F4" w:rsidRPr="00660D33" w:rsidRDefault="00965F7D" w:rsidP="0096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60D33">
        <w:rPr>
          <w:rFonts w:ascii="Liberation Serif" w:hAnsi="Liberation Serif" w:cs="Liberation Serif"/>
          <w:b/>
          <w:bCs/>
          <w:sz w:val="28"/>
          <w:szCs w:val="28"/>
        </w:rPr>
        <w:t>«РАЗВИТИЕ И ОБЕСПЕЧЕНИЕ СОХРАННОСТИ СЕТИ АВТОМОБИЛЬНЫХ ДОРОГ МЕСТНОГО ЗНАЧЕНИЯ ГОРНОУРАЛЬСКОГО</w:t>
      </w:r>
    </w:p>
    <w:p w:rsidR="00965F7D" w:rsidRPr="00660D33" w:rsidRDefault="001077F4" w:rsidP="0096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60D33">
        <w:rPr>
          <w:rFonts w:ascii="Liberation Serif" w:hAnsi="Liberation Serif" w:cs="Liberation Serif"/>
          <w:b/>
          <w:bCs/>
          <w:sz w:val="28"/>
          <w:szCs w:val="28"/>
        </w:rPr>
        <w:t xml:space="preserve">          </w:t>
      </w:r>
      <w:r w:rsidR="00965F7D" w:rsidRPr="00660D3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660D33">
        <w:rPr>
          <w:rFonts w:ascii="Liberation Serif" w:hAnsi="Liberation Serif" w:cs="Liberation Serif"/>
          <w:b/>
          <w:bCs/>
          <w:sz w:val="28"/>
          <w:szCs w:val="28"/>
        </w:rPr>
        <w:t xml:space="preserve">     </w:t>
      </w:r>
      <w:r w:rsidR="00965F7D" w:rsidRPr="00660D33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НА 20</w:t>
      </w:r>
      <w:r w:rsidR="00C55DAE" w:rsidRPr="00660D33">
        <w:rPr>
          <w:rFonts w:ascii="Liberation Serif" w:hAnsi="Liberation Serif" w:cs="Liberation Serif"/>
          <w:b/>
          <w:bCs/>
          <w:sz w:val="28"/>
          <w:szCs w:val="28"/>
        </w:rPr>
        <w:t>22</w:t>
      </w:r>
      <w:r w:rsidR="00965F7D" w:rsidRPr="00660D33">
        <w:rPr>
          <w:rFonts w:ascii="Liberation Serif" w:hAnsi="Liberation Serif" w:cs="Liberation Serif"/>
          <w:b/>
          <w:bCs/>
          <w:sz w:val="28"/>
          <w:szCs w:val="28"/>
        </w:rPr>
        <w:t>-202</w:t>
      </w:r>
      <w:r w:rsidR="00C55DAE" w:rsidRPr="00660D33">
        <w:rPr>
          <w:rFonts w:ascii="Liberation Serif" w:hAnsi="Liberation Serif" w:cs="Liberation Serif"/>
          <w:b/>
          <w:bCs/>
          <w:sz w:val="28"/>
          <w:szCs w:val="28"/>
        </w:rPr>
        <w:t>8</w:t>
      </w:r>
      <w:r w:rsidR="00965F7D" w:rsidRPr="00660D33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C55DAE" w:rsidRPr="00660D33">
        <w:rPr>
          <w:rFonts w:ascii="Liberation Serif" w:hAnsi="Liberation Serif" w:cs="Liberation Serif"/>
          <w:b/>
          <w:bCs/>
          <w:sz w:val="28"/>
          <w:szCs w:val="28"/>
        </w:rPr>
        <w:t>годы</w:t>
      </w:r>
      <w:r w:rsidR="00965F7D" w:rsidRPr="00660D33">
        <w:rPr>
          <w:rFonts w:ascii="Liberation Serif" w:hAnsi="Liberation Serif" w:cs="Liberation Serif"/>
          <w:b/>
          <w:bCs/>
          <w:sz w:val="28"/>
          <w:szCs w:val="28"/>
        </w:rPr>
        <w:t>».</w:t>
      </w:r>
    </w:p>
    <w:p w:rsidR="00C55DAE" w:rsidRDefault="00C55DAE" w:rsidP="00965F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77"/>
        <w:gridCol w:w="1856"/>
        <w:gridCol w:w="1152"/>
        <w:gridCol w:w="1152"/>
        <w:gridCol w:w="1152"/>
        <w:gridCol w:w="1152"/>
        <w:gridCol w:w="1152"/>
        <w:gridCol w:w="1042"/>
        <w:gridCol w:w="1152"/>
        <w:gridCol w:w="1152"/>
        <w:gridCol w:w="1547"/>
      </w:tblGrid>
      <w:tr w:rsidR="00A370F1" w:rsidRPr="00F26798" w:rsidTr="00660D33">
        <w:tc>
          <w:tcPr>
            <w:tcW w:w="1951" w:type="dxa"/>
            <w:vMerge w:val="restart"/>
            <w:vAlign w:val="center"/>
          </w:tcPr>
          <w:p w:rsidR="00A370F1" w:rsidRPr="00660D33" w:rsidRDefault="00A370F1" w:rsidP="00620C5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843" w:type="dxa"/>
            <w:vMerge w:val="restart"/>
            <w:vAlign w:val="center"/>
          </w:tcPr>
          <w:p w:rsidR="00A370F1" w:rsidRPr="00660D33" w:rsidRDefault="00A370F1" w:rsidP="00620C5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 исполнитель, соисполнитель, исполнитель мероприятий</w:t>
            </w:r>
          </w:p>
        </w:tc>
        <w:tc>
          <w:tcPr>
            <w:tcW w:w="9647" w:type="dxa"/>
            <w:gridSpan w:val="8"/>
          </w:tcPr>
          <w:p w:rsidR="00A370F1" w:rsidRPr="00660D33" w:rsidRDefault="00A370F1" w:rsidP="00660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345" w:type="dxa"/>
            <w:vMerge w:val="restart"/>
          </w:tcPr>
          <w:p w:rsidR="00A370F1" w:rsidRPr="00660D33" w:rsidRDefault="00A370F1" w:rsidP="00660D3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Номера  целевых показателей, на достижение которых направлен</w:t>
            </w:r>
            <w:r w:rsidR="00660D33">
              <w:rPr>
                <w:rFonts w:ascii="Liberation Serif" w:hAnsi="Liberation Serif" w:cs="Liberation Serif"/>
                <w:b/>
                <w:sz w:val="24"/>
                <w:szCs w:val="24"/>
              </w:rPr>
              <w:t>ы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A370F1" w:rsidRPr="00F26798" w:rsidTr="00FA77DC">
        <w:tc>
          <w:tcPr>
            <w:tcW w:w="1951" w:type="dxa"/>
            <w:vMerge/>
            <w:vAlign w:val="center"/>
          </w:tcPr>
          <w:p w:rsidR="00A370F1" w:rsidRPr="00F26798" w:rsidRDefault="00A370F1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370F1" w:rsidRPr="00F26798" w:rsidRDefault="00A370F1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370F1" w:rsidRPr="00660D33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3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4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5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6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7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4" w:type="dxa"/>
            <w:vAlign w:val="center"/>
          </w:tcPr>
          <w:p w:rsidR="00A370F1" w:rsidRPr="00660D33" w:rsidRDefault="00A370F1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202</w:t>
            </w:r>
            <w:r w:rsidR="00FA77DC"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8</w:t>
            </w:r>
            <w:r w:rsidRPr="00660D33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vMerge/>
          </w:tcPr>
          <w:p w:rsidR="00A370F1" w:rsidRPr="00F26798" w:rsidRDefault="00A370F1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FA77DC" w:rsidRPr="00F26798" w:rsidTr="00FA77DC">
        <w:tc>
          <w:tcPr>
            <w:tcW w:w="1951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7</w:t>
            </w:r>
          </w:p>
        </w:tc>
        <w:tc>
          <w:tcPr>
            <w:tcW w:w="1275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9</w:t>
            </w:r>
          </w:p>
        </w:tc>
        <w:tc>
          <w:tcPr>
            <w:tcW w:w="1284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10</w:t>
            </w:r>
          </w:p>
        </w:tc>
        <w:tc>
          <w:tcPr>
            <w:tcW w:w="1345" w:type="dxa"/>
            <w:vAlign w:val="center"/>
          </w:tcPr>
          <w:p w:rsidR="00A370F1" w:rsidRPr="00F26798" w:rsidRDefault="00FA77DC" w:rsidP="00FA7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26798">
              <w:rPr>
                <w:rFonts w:ascii="Liberation Serif" w:hAnsi="Liberation Serif" w:cs="Liberation Serif"/>
                <w:b/>
                <w:bCs/>
              </w:rPr>
              <w:t>11</w:t>
            </w:r>
          </w:p>
        </w:tc>
      </w:tr>
      <w:tr w:rsidR="00FA77DC" w:rsidRPr="00F26798" w:rsidTr="004A0322">
        <w:tc>
          <w:tcPr>
            <w:tcW w:w="1951" w:type="dxa"/>
          </w:tcPr>
          <w:p w:rsidR="00FA77DC" w:rsidRPr="00660D33" w:rsidRDefault="00FA77DC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ВСЕГО ПО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ПРОГРАММЕ, В ТОМ ЧИСЛЕ</w:t>
            </w:r>
          </w:p>
        </w:tc>
        <w:tc>
          <w:tcPr>
            <w:tcW w:w="1843" w:type="dxa"/>
          </w:tcPr>
          <w:p w:rsidR="00FA77DC" w:rsidRPr="00660D33" w:rsidRDefault="00FA77DC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980838,32</w:t>
            </w:r>
          </w:p>
        </w:tc>
        <w:tc>
          <w:tcPr>
            <w:tcW w:w="1134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170365,00</w:t>
            </w:r>
          </w:p>
        </w:tc>
        <w:tc>
          <w:tcPr>
            <w:tcW w:w="1134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141505,00</w:t>
            </w:r>
          </w:p>
        </w:tc>
        <w:tc>
          <w:tcPr>
            <w:tcW w:w="1134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168319,00</w:t>
            </w:r>
          </w:p>
        </w:tc>
        <w:tc>
          <w:tcPr>
            <w:tcW w:w="1134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132711,30</w:t>
            </w:r>
          </w:p>
        </w:tc>
        <w:tc>
          <w:tcPr>
            <w:tcW w:w="1275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88979,10</w:t>
            </w:r>
          </w:p>
        </w:tc>
        <w:tc>
          <w:tcPr>
            <w:tcW w:w="1276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130850,90</w:t>
            </w:r>
          </w:p>
        </w:tc>
        <w:tc>
          <w:tcPr>
            <w:tcW w:w="1284" w:type="dxa"/>
          </w:tcPr>
          <w:p w:rsidR="00FA77DC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148108,00</w:t>
            </w:r>
          </w:p>
        </w:tc>
        <w:tc>
          <w:tcPr>
            <w:tcW w:w="1345" w:type="dxa"/>
          </w:tcPr>
          <w:p w:rsidR="00FA77DC" w:rsidRPr="00660D33" w:rsidRDefault="002A7917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1,2,3,4,5,6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572568,1</w:t>
            </w: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72610,00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85645,00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84529,00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78401,7</w:t>
            </w:r>
            <w:r w:rsidR="00F07E20"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47252" w:rsidRPr="00660D33" w:rsidRDefault="00F07E20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77143,8</w:t>
            </w: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747252" w:rsidRPr="00660D33" w:rsidRDefault="00F07E20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90403,70</w:t>
            </w:r>
          </w:p>
        </w:tc>
        <w:tc>
          <w:tcPr>
            <w:tcW w:w="1284" w:type="dxa"/>
          </w:tcPr>
          <w:p w:rsidR="00747252" w:rsidRPr="00660D33" w:rsidRDefault="00F07E20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113834,8</w:t>
            </w: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408270,20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97755,00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55860,00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83790,0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54309,60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11835,26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40447,20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64273,20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Капитальные вложения: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464232,32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102900,00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72030,00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96775,00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59036,3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13111,1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52723,9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67656,00</w:t>
            </w:r>
          </w:p>
        </w:tc>
        <w:tc>
          <w:tcPr>
            <w:tcW w:w="1345" w:type="dxa"/>
          </w:tcPr>
          <w:p w:rsidR="00747252" w:rsidRPr="00660D33" w:rsidRDefault="002A7917" w:rsidP="002A79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1,3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55962,12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5145,00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16170,00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12985,00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4726,70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1275,84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12276,70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33382,80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408270,20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97755,00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55860,00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83790,0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54309,60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11835,26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40447,20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64273,20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Прочие нужды: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516606,00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67465,00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69475,00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71544,00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73675,00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75868,00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78127,00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80452,00</w:t>
            </w:r>
          </w:p>
        </w:tc>
        <w:tc>
          <w:tcPr>
            <w:tcW w:w="1345" w:type="dxa"/>
          </w:tcPr>
          <w:p w:rsidR="00747252" w:rsidRPr="00660D33" w:rsidRDefault="002A7917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4,4,5,6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516606,00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67465,00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69475,00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71544,00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73675,00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75868,00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78127,00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80452,00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 1.</w:t>
            </w:r>
          </w:p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Капитальный ремонт автомобильных дорог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сего,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747252" w:rsidRPr="00660D33" w:rsidRDefault="00BC0C71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</w:t>
            </w:r>
            <w:r w:rsidR="00747252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дминистрация Горноуральского городского округа, МКУ «Управление капитального строительства ГГО» и МКУ «Управление хозяйством ГГО».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464232,32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102900,00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72030,00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96775,00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59036,3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13111,1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52723,9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67656,00</w:t>
            </w:r>
          </w:p>
        </w:tc>
        <w:tc>
          <w:tcPr>
            <w:tcW w:w="1345" w:type="dxa"/>
          </w:tcPr>
          <w:p w:rsidR="00747252" w:rsidRPr="00660D33" w:rsidRDefault="009B27E4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1,3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55962,12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5145,00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16170,00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12985,00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4726,70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1275,84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12276,70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33382,80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408270,20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97755,00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55860,00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83790,0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54309,60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11835,26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40447,20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64273,20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 2.</w:t>
            </w:r>
          </w:p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Текущий ремонт автомобильных дорог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сего,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747252" w:rsidRPr="00660D33" w:rsidRDefault="00BC0C71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</w:t>
            </w:r>
            <w:r w:rsidR="00747252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дминистрация Горноуральского городского округа, МКУ «Управление капитального строительства ГГО» и МК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У «Управление хозяйством ГГО», т</w:t>
            </w:r>
            <w:r w:rsidR="00747252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ерриториальные администрации.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250600,00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35200,00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35400,00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35600,00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35800,00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36000,00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36200,00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36400,00</w:t>
            </w:r>
          </w:p>
        </w:tc>
        <w:tc>
          <w:tcPr>
            <w:tcW w:w="1345" w:type="dxa"/>
          </w:tcPr>
          <w:p w:rsidR="00747252" w:rsidRPr="00660D33" w:rsidRDefault="009B27E4" w:rsidP="002A79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</w:t>
            </w:r>
            <w:r w:rsidR="002A7917"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250600,00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35200,00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35400,00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35600,00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35800,00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36000,00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36200,00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36400,00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 3.</w:t>
            </w:r>
          </w:p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 xml:space="preserve">Субсидии на перевозку пассажиров </w:t>
            </w: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транспортным предприятиям всего,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747252" w:rsidRPr="00660D33" w:rsidRDefault="00BC0C71" w:rsidP="00E62FF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</w:t>
            </w:r>
            <w:r w:rsidR="00747252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дминистрация Горноуральского городского округа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10920,00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1470,00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1530,00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1560,00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1590,00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1620,00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1650,00</w:t>
            </w:r>
          </w:p>
        </w:tc>
        <w:tc>
          <w:tcPr>
            <w:tcW w:w="1345" w:type="dxa"/>
          </w:tcPr>
          <w:p w:rsidR="00747252" w:rsidRPr="00660D33" w:rsidRDefault="002A7917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6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10920,00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1470,00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1500,00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1530,00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1560,00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1590,00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1620,00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1650,00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69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Мероприятие 4.</w:t>
            </w:r>
          </w:p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Содержание автодорог в границах городских округов всего,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</w:p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747252" w:rsidRPr="00660D33" w:rsidRDefault="00BC0C71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а</w:t>
            </w:r>
            <w:r w:rsidR="00747252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дминистрация Горноуральского городского округа, МКУ «Управление капитального строительства ГГО», МКУ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«Управление хозяйством ГГО» и т</w:t>
            </w:r>
            <w:r w:rsidR="00747252" w:rsidRPr="00660D33">
              <w:rPr>
                <w:rFonts w:ascii="Liberation Serif" w:eastAsia="Times New Roman" w:hAnsi="Liberation Serif" w:cs="Liberation Serif"/>
                <w:sz w:val="24"/>
                <w:szCs w:val="24"/>
              </w:rPr>
              <w:t>ерриториальные администрации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255086,00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30795,00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32575,00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34414,00</w:t>
            </w:r>
          </w:p>
        </w:tc>
        <w:tc>
          <w:tcPr>
            <w:tcW w:w="113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36315,00</w:t>
            </w:r>
          </w:p>
        </w:tc>
        <w:tc>
          <w:tcPr>
            <w:tcW w:w="1275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38278,00</w:t>
            </w:r>
          </w:p>
        </w:tc>
        <w:tc>
          <w:tcPr>
            <w:tcW w:w="1276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40307,00</w:t>
            </w:r>
          </w:p>
        </w:tc>
        <w:tc>
          <w:tcPr>
            <w:tcW w:w="1284" w:type="dxa"/>
          </w:tcPr>
          <w:p w:rsidR="00747252" w:rsidRPr="00660D33" w:rsidRDefault="00747252" w:rsidP="004A0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42402,00</w:t>
            </w:r>
          </w:p>
        </w:tc>
        <w:tc>
          <w:tcPr>
            <w:tcW w:w="1345" w:type="dxa"/>
          </w:tcPr>
          <w:p w:rsidR="00747252" w:rsidRPr="00660D33" w:rsidRDefault="002A7917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5</w:t>
            </w: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255086,00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30795,00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32575,00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34414,00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36315,00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38278,00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40307,00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42402,00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  <w:tr w:rsidR="00747252" w:rsidRPr="00F26798" w:rsidTr="004A0322">
        <w:tc>
          <w:tcPr>
            <w:tcW w:w="1951" w:type="dxa"/>
          </w:tcPr>
          <w:p w:rsidR="00747252" w:rsidRPr="00660D33" w:rsidRDefault="00747252" w:rsidP="00620C5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747252" w:rsidRPr="00660D33" w:rsidRDefault="00747252" w:rsidP="00620C5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284" w:type="dxa"/>
          </w:tcPr>
          <w:p w:rsidR="00747252" w:rsidRPr="00660D33" w:rsidRDefault="00747252" w:rsidP="00150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345" w:type="dxa"/>
          </w:tcPr>
          <w:p w:rsidR="00747252" w:rsidRPr="00660D33" w:rsidRDefault="00747252" w:rsidP="00A370F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C55DAE" w:rsidRDefault="00C55DAE" w:rsidP="00A3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641D" w:rsidRDefault="0094641D" w:rsidP="00A3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4641D" w:rsidRDefault="0094641D" w:rsidP="00A37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F609C" w:rsidRDefault="002C7067" w:rsidP="008D0BB3">
      <w:pPr>
        <w:tabs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33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60D33" w:rsidRPr="000211CB" w:rsidRDefault="00660D33" w:rsidP="00660D33">
      <w:pPr>
        <w:tabs>
          <w:tab w:val="left" w:pos="9446"/>
          <w:tab w:val="left" w:pos="10230"/>
          <w:tab w:val="left" w:pos="1108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60D33" w:rsidRPr="000211CB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ab/>
        <w:t xml:space="preserve">к муниципальной программе «Развитие и  </w:t>
      </w:r>
    </w:p>
    <w:p w:rsidR="00660D33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обеспечение сохранности сети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ав</w:t>
      </w:r>
      <w:r w:rsidRPr="000211CB">
        <w:rPr>
          <w:rFonts w:ascii="Times New Roman" w:hAnsi="Times New Roman" w:cs="Times New Roman"/>
          <w:b/>
          <w:sz w:val="24"/>
          <w:szCs w:val="24"/>
        </w:rPr>
        <w:t>томобильных</w:t>
      </w:r>
      <w:proofErr w:type="gramEnd"/>
      <w:r w:rsidRPr="000211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60D33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211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0211CB">
        <w:rPr>
          <w:rFonts w:ascii="Times New Roman" w:hAnsi="Times New Roman" w:cs="Times New Roman"/>
          <w:b/>
          <w:sz w:val="24"/>
          <w:szCs w:val="24"/>
        </w:rPr>
        <w:t>дорог местного значения Горноуральского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0D33" w:rsidRPr="000211CB" w:rsidRDefault="00660D33" w:rsidP="00660D33">
      <w:pPr>
        <w:tabs>
          <w:tab w:val="left" w:pos="94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городского</w:t>
      </w:r>
      <w:r w:rsidRPr="000211CB">
        <w:rPr>
          <w:rFonts w:ascii="Times New Roman" w:hAnsi="Times New Roman" w:cs="Times New Roman"/>
          <w:b/>
          <w:sz w:val="24"/>
          <w:szCs w:val="24"/>
        </w:rPr>
        <w:t xml:space="preserve"> округа на 2022-2028 годы»</w:t>
      </w:r>
    </w:p>
    <w:p w:rsidR="00F26798" w:rsidRDefault="00F26798" w:rsidP="002C7067">
      <w:pPr>
        <w:tabs>
          <w:tab w:val="left" w:pos="9465"/>
        </w:tabs>
        <w:spacing w:after="0" w:line="240" w:lineRule="atLeast"/>
        <w:rPr>
          <w:rFonts w:ascii="Liberation Serif" w:hAnsi="Liberation Serif" w:cs="Liberation Serif"/>
          <w:b/>
          <w:sz w:val="18"/>
          <w:szCs w:val="18"/>
        </w:rPr>
      </w:pPr>
    </w:p>
    <w:p w:rsidR="00F26798" w:rsidRPr="00F26798" w:rsidRDefault="00660D33" w:rsidP="00660D33">
      <w:pPr>
        <w:tabs>
          <w:tab w:val="left" w:pos="10488"/>
        </w:tabs>
        <w:spacing w:after="0" w:line="240" w:lineRule="atLeast"/>
        <w:rPr>
          <w:rFonts w:ascii="Liberation Serif" w:hAnsi="Liberation Serif" w:cs="Liberation Serif"/>
          <w:b/>
          <w:sz w:val="18"/>
          <w:szCs w:val="18"/>
        </w:rPr>
      </w:pPr>
      <w:r>
        <w:rPr>
          <w:rFonts w:ascii="Liberation Serif" w:hAnsi="Liberation Serif" w:cs="Liberation Serif"/>
          <w:b/>
          <w:sz w:val="18"/>
          <w:szCs w:val="18"/>
        </w:rPr>
        <w:tab/>
      </w:r>
    </w:p>
    <w:p w:rsidR="002C7067" w:rsidRPr="00660D33" w:rsidRDefault="002C7067" w:rsidP="002C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60D33">
        <w:rPr>
          <w:rFonts w:ascii="Liberation Serif" w:eastAsia="Times New Roman" w:hAnsi="Liberation Serif" w:cs="Liberation Serif"/>
          <w:b/>
          <w:sz w:val="28"/>
          <w:szCs w:val="28"/>
        </w:rPr>
        <w:t>ПЕРЕЧЕНЬ</w:t>
      </w:r>
    </w:p>
    <w:p w:rsidR="002C7067" w:rsidRPr="00660D33" w:rsidRDefault="002C7067" w:rsidP="002C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660D33">
        <w:rPr>
          <w:rFonts w:ascii="Liberation Serif" w:eastAsia="Times New Roman" w:hAnsi="Liberation Serif" w:cs="Liberation Serif"/>
          <w:b/>
          <w:sz w:val="28"/>
          <w:szCs w:val="28"/>
        </w:rPr>
        <w:t>ОБЪЕКТОВ КАПИТАЛЬНОГО СТРОИТЕЛЬСТВА</w:t>
      </w:r>
      <w:r w:rsidR="001712E4" w:rsidRPr="00660D33">
        <w:rPr>
          <w:rFonts w:ascii="Liberation Serif" w:eastAsia="Times New Roman" w:hAnsi="Liberation Serif" w:cs="Liberation Serif"/>
          <w:b/>
          <w:sz w:val="28"/>
          <w:szCs w:val="28"/>
        </w:rPr>
        <w:t xml:space="preserve"> (РЕКОНСТРУКЦИИ) ДЛЯ БЮДЖЕТНЫХ ИНВЕСТИЦИЙ МУНИЦИПАЛЬНОЙ ПРОГРАММЫ</w:t>
      </w:r>
      <w:r w:rsidRPr="00660D33">
        <w:rPr>
          <w:rFonts w:ascii="Liberation Serif" w:eastAsia="Times New Roman" w:hAnsi="Liberation Serif" w:cs="Liberation Serif"/>
          <w:b/>
          <w:sz w:val="28"/>
          <w:szCs w:val="28"/>
        </w:rPr>
        <w:t xml:space="preserve"> </w:t>
      </w:r>
    </w:p>
    <w:p w:rsidR="002C7067" w:rsidRPr="00660D33" w:rsidRDefault="002C7067" w:rsidP="002C7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60D33">
        <w:rPr>
          <w:rFonts w:ascii="Liberation Serif" w:hAnsi="Liberation Serif" w:cs="Liberation Serif"/>
          <w:b/>
          <w:bCs/>
          <w:sz w:val="28"/>
          <w:szCs w:val="28"/>
        </w:rPr>
        <w:t>«РАЗВИТИЕ И ОБЕСПЕЧЕНИЕ СОХРАННОСТИ СЕТИ АВТОМОБИЛЬНЫХ ДОРОГ МЕСТНОГО ЗНАЧЕНИЯ ГОРНОУРАЛЬСКОГО ГОРОДСКОГО ОКРУГА НА 20</w:t>
      </w:r>
      <w:r w:rsidR="00E62FF5" w:rsidRPr="00660D33">
        <w:rPr>
          <w:rFonts w:ascii="Liberation Serif" w:hAnsi="Liberation Serif" w:cs="Liberation Serif"/>
          <w:b/>
          <w:bCs/>
          <w:sz w:val="28"/>
          <w:szCs w:val="28"/>
        </w:rPr>
        <w:t>22</w:t>
      </w:r>
      <w:r w:rsidRPr="00660D33">
        <w:rPr>
          <w:rFonts w:ascii="Liberation Serif" w:hAnsi="Liberation Serif" w:cs="Liberation Serif"/>
          <w:b/>
          <w:bCs/>
          <w:sz w:val="28"/>
          <w:szCs w:val="28"/>
        </w:rPr>
        <w:t>-202</w:t>
      </w:r>
      <w:r w:rsidR="00E62FF5" w:rsidRPr="00660D33">
        <w:rPr>
          <w:rFonts w:ascii="Liberation Serif" w:hAnsi="Liberation Serif" w:cs="Liberation Serif"/>
          <w:b/>
          <w:bCs/>
          <w:sz w:val="28"/>
          <w:szCs w:val="28"/>
        </w:rPr>
        <w:t>8 годы</w:t>
      </w:r>
      <w:r w:rsidRPr="00660D33">
        <w:rPr>
          <w:rFonts w:ascii="Liberation Serif" w:hAnsi="Liberation Serif" w:cs="Liberation Serif"/>
          <w:b/>
          <w:bCs/>
          <w:sz w:val="28"/>
          <w:szCs w:val="28"/>
        </w:rPr>
        <w:t>».</w:t>
      </w:r>
    </w:p>
    <w:p w:rsidR="002C7067" w:rsidRDefault="002C7067" w:rsidP="002C7067">
      <w:pPr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32"/>
        <w:gridCol w:w="1513"/>
        <w:gridCol w:w="1384"/>
        <w:gridCol w:w="1162"/>
        <w:gridCol w:w="694"/>
        <w:gridCol w:w="774"/>
        <w:gridCol w:w="1171"/>
        <w:gridCol w:w="992"/>
        <w:gridCol w:w="992"/>
        <w:gridCol w:w="993"/>
        <w:gridCol w:w="850"/>
        <w:gridCol w:w="851"/>
        <w:gridCol w:w="850"/>
        <w:gridCol w:w="928"/>
      </w:tblGrid>
      <w:tr w:rsidR="00A26F88" w:rsidRPr="00F26798" w:rsidTr="002F29CE">
        <w:tc>
          <w:tcPr>
            <w:tcW w:w="1632" w:type="dxa"/>
            <w:vMerge w:val="restart"/>
          </w:tcPr>
          <w:p w:rsidR="00330547" w:rsidRPr="00660D33" w:rsidRDefault="00330547" w:rsidP="002A2ED2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Наименование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   объекта 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капитального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строительства (реконструкции)/ Источники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  расходов на финансирование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   объекта 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 xml:space="preserve">  капитального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строительства</w:t>
            </w:r>
          </w:p>
        </w:tc>
        <w:tc>
          <w:tcPr>
            <w:tcW w:w="1513" w:type="dxa"/>
            <w:vMerge w:val="restart"/>
          </w:tcPr>
          <w:p w:rsidR="00330547" w:rsidRPr="00660D33" w:rsidRDefault="00330547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Адрес объекта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капитального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>строительства</w:t>
            </w:r>
          </w:p>
        </w:tc>
        <w:tc>
          <w:tcPr>
            <w:tcW w:w="2546" w:type="dxa"/>
            <w:gridSpan w:val="2"/>
          </w:tcPr>
          <w:p w:rsidR="00330547" w:rsidRPr="00660D33" w:rsidRDefault="00330547" w:rsidP="002A2ED2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Сметная стоимость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объекта,   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  тыс. руб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2"/>
          </w:tcPr>
          <w:p w:rsidR="00330547" w:rsidRPr="00660D33" w:rsidRDefault="00330547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Сроки     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>строительства (проектно-сметных работ, экспертизы проектно-сметной документации)</w:t>
            </w:r>
          </w:p>
        </w:tc>
        <w:tc>
          <w:tcPr>
            <w:tcW w:w="7627" w:type="dxa"/>
            <w:gridSpan w:val="8"/>
            <w:vAlign w:val="center"/>
          </w:tcPr>
          <w:p w:rsidR="00330547" w:rsidRPr="00660D33" w:rsidRDefault="00330547" w:rsidP="00077B64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                     </w:t>
            </w:r>
            <w:r w:rsidR="00C1729F"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      </w:t>
            </w: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Объемы финансирования, тыс. рублей</w:t>
            </w:r>
          </w:p>
        </w:tc>
      </w:tr>
      <w:tr w:rsidR="00B84F4D" w:rsidRPr="00F26798" w:rsidTr="00360076">
        <w:tc>
          <w:tcPr>
            <w:tcW w:w="1632" w:type="dxa"/>
            <w:vMerge/>
          </w:tcPr>
          <w:p w:rsidR="00E62FF5" w:rsidRPr="00660D33" w:rsidRDefault="00E62FF5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E62FF5" w:rsidRPr="00660D33" w:rsidRDefault="00E62FF5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4" w:type="dxa"/>
          </w:tcPr>
          <w:p w:rsidR="00E62FF5" w:rsidRPr="00660D33" w:rsidRDefault="00E62FF5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в текущих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ценах  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(на момент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>составлен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ия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проектно-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 xml:space="preserve">сметной 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>документации</w:t>
            </w:r>
            <w:proofErr w:type="gramEnd"/>
          </w:p>
        </w:tc>
        <w:tc>
          <w:tcPr>
            <w:tcW w:w="1162" w:type="dxa"/>
          </w:tcPr>
          <w:p w:rsidR="00E62FF5" w:rsidRPr="00660D33" w:rsidRDefault="00E62FF5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 xml:space="preserve">в ценах   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</w:r>
            <w:proofErr w:type="spellStart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соответс</w:t>
            </w:r>
            <w:proofErr w:type="gramStart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т</w:t>
            </w:r>
            <w:proofErr w:type="spellEnd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-</w:t>
            </w:r>
            <w:proofErr w:type="gramEnd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</w:r>
            <w:proofErr w:type="spellStart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>вующих</w:t>
            </w:r>
            <w:proofErr w:type="spellEnd"/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t xml:space="preserve"> лет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lastRenderedPageBreak/>
              <w:t>реализации</w:t>
            </w:r>
            <w:r w:rsidRPr="00660D33">
              <w:rPr>
                <w:rFonts w:ascii="Liberation Serif" w:eastAsia="Times New Roman" w:hAnsi="Liberation Serif" w:cs="Liberation Serif"/>
                <w:b/>
                <w:sz w:val="24"/>
                <w:szCs w:val="24"/>
              </w:rPr>
              <w:br/>
              <w:t>проекта</w:t>
            </w:r>
          </w:p>
        </w:tc>
        <w:tc>
          <w:tcPr>
            <w:tcW w:w="694" w:type="dxa"/>
          </w:tcPr>
          <w:p w:rsidR="00E62FF5" w:rsidRPr="00660D33" w:rsidRDefault="00E62FF5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нача</w:t>
            </w:r>
            <w:proofErr w:type="spellEnd"/>
          </w:p>
          <w:p w:rsidR="00E62FF5" w:rsidRPr="00660D33" w:rsidRDefault="00E62FF5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774" w:type="dxa"/>
          </w:tcPr>
          <w:p w:rsidR="00E62FF5" w:rsidRPr="00660D33" w:rsidRDefault="00E62FF5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ввод </w:t>
            </w:r>
          </w:p>
          <w:p w:rsidR="00E62FF5" w:rsidRPr="00660D33" w:rsidRDefault="00E62FF5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(</w:t>
            </w:r>
            <w:proofErr w:type="spellStart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завер-ше</w:t>
            </w:r>
            <w:proofErr w:type="spellEnd"/>
            <w:proofErr w:type="gramEnd"/>
          </w:p>
          <w:p w:rsidR="00E62FF5" w:rsidRPr="00660D33" w:rsidRDefault="00E62FF5" w:rsidP="00882924">
            <w:pPr>
              <w:pStyle w:val="ConsPlusCell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proofErr w:type="gramStart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ние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71" w:type="dxa"/>
          </w:tcPr>
          <w:p w:rsidR="00E62FF5" w:rsidRPr="00660D33" w:rsidRDefault="00E62FF5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62FF5" w:rsidRPr="00660D33" w:rsidRDefault="00E62FF5" w:rsidP="00E62FF5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E62FF5" w:rsidRPr="00660D33" w:rsidRDefault="00E62FF5" w:rsidP="00E62FF5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E62FF5" w:rsidRPr="00660D33" w:rsidRDefault="00E62FF5" w:rsidP="00E62FF5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2024г.</w:t>
            </w:r>
          </w:p>
        </w:tc>
        <w:tc>
          <w:tcPr>
            <w:tcW w:w="850" w:type="dxa"/>
          </w:tcPr>
          <w:p w:rsidR="00E62FF5" w:rsidRPr="00660D33" w:rsidRDefault="00E62FF5" w:rsidP="00660D33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2025г</w:t>
            </w:r>
          </w:p>
        </w:tc>
        <w:tc>
          <w:tcPr>
            <w:tcW w:w="851" w:type="dxa"/>
          </w:tcPr>
          <w:p w:rsidR="00E62FF5" w:rsidRPr="00660D33" w:rsidRDefault="00E62FF5" w:rsidP="00660D33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2026г</w:t>
            </w:r>
          </w:p>
        </w:tc>
        <w:tc>
          <w:tcPr>
            <w:tcW w:w="850" w:type="dxa"/>
          </w:tcPr>
          <w:p w:rsidR="00E62FF5" w:rsidRPr="00660D33" w:rsidRDefault="00E62FF5" w:rsidP="00660D33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2027г</w:t>
            </w:r>
          </w:p>
        </w:tc>
        <w:tc>
          <w:tcPr>
            <w:tcW w:w="928" w:type="dxa"/>
          </w:tcPr>
          <w:p w:rsidR="00E62FF5" w:rsidRPr="00660D33" w:rsidRDefault="00E62FF5" w:rsidP="006F2BCC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660D33">
              <w:rPr>
                <w:rFonts w:ascii="Liberation Serif" w:hAnsi="Liberation Serif" w:cs="Liberation Serif"/>
                <w:b/>
                <w:sz w:val="24"/>
                <w:szCs w:val="24"/>
              </w:rPr>
              <w:t>2028г.</w:t>
            </w:r>
          </w:p>
        </w:tc>
      </w:tr>
      <w:tr w:rsidR="00B84F4D" w:rsidRPr="00F26798" w:rsidTr="00360076">
        <w:tc>
          <w:tcPr>
            <w:tcW w:w="1632" w:type="dxa"/>
          </w:tcPr>
          <w:p w:rsidR="00B84F4D" w:rsidRPr="00F26798" w:rsidRDefault="00B84F4D" w:rsidP="00FB137E">
            <w:pPr>
              <w:pStyle w:val="ConsPlusCell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1513" w:type="dxa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4" w:type="dxa"/>
            <w:vAlign w:val="center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71" w:type="dxa"/>
            <w:vAlign w:val="center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4F4D" w:rsidRPr="00F26798" w:rsidRDefault="00B84F4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</w:tcPr>
          <w:p w:rsidR="00B84F4D" w:rsidRPr="00F26798" w:rsidRDefault="00B84F4D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B84F4D" w:rsidRPr="00F26798" w:rsidRDefault="00B84F4D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F4D" w:rsidRPr="00F26798" w:rsidRDefault="00B84F4D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B84F4D" w:rsidRPr="00F26798" w:rsidRDefault="00B84F4D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</w:tcPr>
          <w:p w:rsidR="00B84F4D" w:rsidRPr="00F26798" w:rsidRDefault="00B84F4D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28" w:type="dxa"/>
          </w:tcPr>
          <w:p w:rsidR="00B84F4D" w:rsidRPr="00F26798" w:rsidRDefault="00B84F4D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1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с. Лая – с. 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Балакино</w:t>
            </w:r>
            <w:proofErr w:type="spell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, протяженностью 8 км.</w:t>
            </w:r>
          </w:p>
        </w:tc>
        <w:tc>
          <w:tcPr>
            <w:tcW w:w="1513" w:type="dxa"/>
          </w:tcPr>
          <w:p w:rsidR="00A07B8B" w:rsidRPr="00660D33" w:rsidRDefault="00A07B8B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Территория Горноуральского городского округа</w:t>
            </w: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A07B8B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2022</w:t>
            </w:r>
            <w:r w:rsidR="000C2A1C" w:rsidRPr="00660D33"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</w:p>
        </w:tc>
        <w:tc>
          <w:tcPr>
            <w:tcW w:w="774" w:type="dxa"/>
            <w:vAlign w:val="center"/>
          </w:tcPr>
          <w:p w:rsidR="00A07B8B" w:rsidRPr="00660D33" w:rsidRDefault="00A07B8B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2023</w:t>
            </w:r>
            <w:r w:rsidR="000C2A1C" w:rsidRPr="00660D33"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</w:p>
        </w:tc>
        <w:tc>
          <w:tcPr>
            <w:tcW w:w="117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E4536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1,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</w:tcPr>
          <w:p w:rsidR="00A07B8B" w:rsidRPr="00660D33" w:rsidRDefault="00A07B8B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A07B8B" w:rsidRPr="00660D33" w:rsidRDefault="001C1FE0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117600,00</w:t>
            </w: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58800,00</w:t>
            </w: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58800,00</w:t>
            </w: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620C57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A07B8B" w:rsidRPr="00660D33" w:rsidRDefault="00A07B8B" w:rsidP="00620C5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</w:tcPr>
          <w:p w:rsidR="00A07B8B" w:rsidRPr="00660D33" w:rsidRDefault="00A07B8B" w:rsidP="002C7067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07B8B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A07B8B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620C5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A07B8B" w:rsidRPr="00660D33" w:rsidRDefault="00A07B8B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620C5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A07B8B" w:rsidRPr="00660D33" w:rsidRDefault="00A07B8B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A07B8B" w:rsidRPr="00660D33" w:rsidRDefault="001C1FE0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5880,00</w:t>
            </w: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2940,00</w:t>
            </w: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2940,00</w:t>
            </w: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AE44DB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A07B8B" w:rsidRPr="00660D33" w:rsidRDefault="00A07B8B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A07B8B" w:rsidRPr="00660D33" w:rsidRDefault="001C1FE0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111720,00</w:t>
            </w: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55860,00</w:t>
            </w:r>
          </w:p>
        </w:tc>
        <w:tc>
          <w:tcPr>
            <w:tcW w:w="992" w:type="dxa"/>
            <w:vAlign w:val="center"/>
          </w:tcPr>
          <w:p w:rsidR="00A07B8B" w:rsidRPr="00660D33" w:rsidRDefault="001C1FE0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55860,00</w:t>
            </w: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A07B8B" w:rsidRPr="00F26798" w:rsidTr="00E45367">
        <w:tc>
          <w:tcPr>
            <w:tcW w:w="1632" w:type="dxa"/>
          </w:tcPr>
          <w:p w:rsidR="00A07B8B" w:rsidRPr="00660D33" w:rsidRDefault="00A07B8B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2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proofErr w:type="gram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.К</w:t>
            </w:r>
            <w:proofErr w:type="gram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раснополье</w:t>
            </w:r>
            <w:proofErr w:type="spell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–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д.Дрягуново</w:t>
            </w:r>
            <w:proofErr w:type="spell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, протяженностью 1.86 км.</w:t>
            </w:r>
          </w:p>
        </w:tc>
        <w:tc>
          <w:tcPr>
            <w:tcW w:w="1513" w:type="dxa"/>
            <w:vAlign w:val="center"/>
          </w:tcPr>
          <w:p w:rsidR="00A07B8B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с. Краснополье</w:t>
            </w:r>
          </w:p>
        </w:tc>
        <w:tc>
          <w:tcPr>
            <w:tcW w:w="1384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A07B8B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  <w:r w:rsidR="000C2A1C" w:rsidRPr="00660D33"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</w:p>
        </w:tc>
        <w:tc>
          <w:tcPr>
            <w:tcW w:w="774" w:type="dxa"/>
            <w:vAlign w:val="center"/>
          </w:tcPr>
          <w:p w:rsidR="00A07B8B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  <w:r w:rsidR="000C2A1C" w:rsidRPr="00660D33">
              <w:rPr>
                <w:rFonts w:ascii="Liberation Serif" w:hAnsi="Liberation Serif" w:cs="Liberation Serif"/>
                <w:sz w:val="20"/>
                <w:szCs w:val="20"/>
              </w:rPr>
              <w:t>г</w:t>
            </w:r>
          </w:p>
        </w:tc>
        <w:tc>
          <w:tcPr>
            <w:tcW w:w="117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07B8B" w:rsidRPr="00660D33" w:rsidRDefault="00A07B8B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2,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56DBE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9317,48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1215,32</w:t>
            </w: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8102,16</w:t>
            </w: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1215,32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1215,32</w:t>
            </w: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405,10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405,10</w:t>
            </w: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7697,06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7697,06</w:t>
            </w: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3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втодороги Подъезд к д. Реши, протяженностью 2,38км.</w:t>
            </w:r>
          </w:p>
        </w:tc>
        <w:tc>
          <w:tcPr>
            <w:tcW w:w="1513" w:type="dxa"/>
            <w:vAlign w:val="center"/>
          </w:tcPr>
          <w:p w:rsidR="00456DBE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д. Реши</w:t>
            </w: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3,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0C2A1C" w:rsidP="000C2A1C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2028г</w:t>
            </w:r>
          </w:p>
        </w:tc>
        <w:tc>
          <w:tcPr>
            <w:tcW w:w="774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2028г</w:t>
            </w: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40233,90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34986,00</w:t>
            </w: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5247,90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5247,90</w:t>
            </w: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1749,30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1749,30</w:t>
            </w: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33236,70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33236,70</w:t>
            </w: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BB2707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4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Новоасбест </w:t>
            </w:r>
            <w:proofErr w:type="gram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–п</w:t>
            </w:r>
            <w:proofErr w:type="gram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. Вилюй,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протяженностью 5,6 км.</w:t>
            </w:r>
          </w:p>
        </w:tc>
        <w:tc>
          <w:tcPr>
            <w:tcW w:w="1513" w:type="dxa"/>
            <w:vAlign w:val="center"/>
          </w:tcPr>
          <w:p w:rsidR="00456DBE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п. Новоасбест</w:t>
            </w: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2022г</w:t>
            </w:r>
          </w:p>
        </w:tc>
        <w:tc>
          <w:tcPr>
            <w:tcW w:w="774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2027г.</w:t>
            </w:r>
          </w:p>
        </w:tc>
        <w:tc>
          <w:tcPr>
            <w:tcW w:w="117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88465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4,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82320,00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44100,00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0C2A1C" w:rsidP="000C2A1C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38220,00</w:t>
            </w: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4116,00</w:t>
            </w:r>
          </w:p>
        </w:tc>
        <w:tc>
          <w:tcPr>
            <w:tcW w:w="992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2205,00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1911,00</w:t>
            </w: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456DBE" w:rsidRPr="00660D33" w:rsidRDefault="00456DBE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78204,00</w:t>
            </w:r>
          </w:p>
        </w:tc>
        <w:tc>
          <w:tcPr>
            <w:tcW w:w="992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41895,00</w:t>
            </w: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36309,00</w:t>
            </w: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56DBE" w:rsidRPr="00F26798" w:rsidTr="00E45367">
        <w:tc>
          <w:tcPr>
            <w:tcW w:w="1632" w:type="dxa"/>
          </w:tcPr>
          <w:p w:rsidR="00456DBE" w:rsidRPr="00660D33" w:rsidRDefault="00456DBE" w:rsidP="00884659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5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Подъезд к д. </w:t>
            </w:r>
            <w:proofErr w:type="gram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Новая</w:t>
            </w:r>
            <w:proofErr w:type="gram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Башкарка, протяженностью 6,00км.</w:t>
            </w:r>
          </w:p>
        </w:tc>
        <w:tc>
          <w:tcPr>
            <w:tcW w:w="1513" w:type="dxa"/>
            <w:vAlign w:val="center"/>
          </w:tcPr>
          <w:p w:rsidR="00456DBE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д. Новая Башкарка</w:t>
            </w:r>
          </w:p>
        </w:tc>
        <w:tc>
          <w:tcPr>
            <w:tcW w:w="1384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56DBE" w:rsidRPr="00660D33" w:rsidRDefault="000C2A1C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774" w:type="dxa"/>
            <w:vAlign w:val="center"/>
          </w:tcPr>
          <w:p w:rsidR="00456DBE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2024</w:t>
            </w:r>
          </w:p>
        </w:tc>
        <w:tc>
          <w:tcPr>
            <w:tcW w:w="117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56DBE" w:rsidRPr="00660D33" w:rsidRDefault="00456DBE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81DA4" w:rsidRPr="00F26798" w:rsidTr="00E45367">
        <w:tc>
          <w:tcPr>
            <w:tcW w:w="1632" w:type="dxa"/>
          </w:tcPr>
          <w:p w:rsidR="00C81DA4" w:rsidRPr="00660D33" w:rsidRDefault="00C81DA4" w:rsidP="0088465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5,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C81DA4" w:rsidRPr="00660D33" w:rsidRDefault="00C81DA4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C81DA4" w:rsidRPr="00660D33" w:rsidRDefault="00C81DA4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88200,00</w:t>
            </w: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88200,00</w:t>
            </w: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81DA4" w:rsidRPr="00F26798" w:rsidTr="00E45367">
        <w:tc>
          <w:tcPr>
            <w:tcW w:w="1632" w:type="dxa"/>
          </w:tcPr>
          <w:p w:rsidR="00C81DA4" w:rsidRPr="00660D33" w:rsidRDefault="00C81DA4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C81DA4" w:rsidRPr="00660D33" w:rsidRDefault="00C81DA4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C81DA4" w:rsidRPr="00660D33" w:rsidRDefault="00C81DA4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C81DA4" w:rsidRPr="00660D33" w:rsidRDefault="00C81DA4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13230,00</w:t>
            </w: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13230,00</w:t>
            </w:r>
          </w:p>
        </w:tc>
        <w:tc>
          <w:tcPr>
            <w:tcW w:w="993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81DA4" w:rsidRPr="00F26798" w:rsidTr="00E45367">
        <w:tc>
          <w:tcPr>
            <w:tcW w:w="1632" w:type="dxa"/>
          </w:tcPr>
          <w:p w:rsidR="00C81DA4" w:rsidRPr="00660D33" w:rsidRDefault="00C81DA4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C81DA4" w:rsidRPr="00660D33" w:rsidRDefault="00C81DA4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C81DA4" w:rsidRPr="00660D33" w:rsidRDefault="00C81DA4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81DA4" w:rsidRPr="00F26798" w:rsidTr="00E45367">
        <w:tc>
          <w:tcPr>
            <w:tcW w:w="1632" w:type="dxa"/>
          </w:tcPr>
          <w:p w:rsidR="00C81DA4" w:rsidRPr="00660D33" w:rsidRDefault="00C81DA4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C81DA4" w:rsidRPr="00660D33" w:rsidRDefault="00C81DA4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C81DA4" w:rsidRPr="00660D33" w:rsidRDefault="00C81DA4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4410,00</w:t>
            </w: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4410,00</w:t>
            </w: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81DA4" w:rsidRPr="00F26798" w:rsidTr="00E45367">
        <w:tc>
          <w:tcPr>
            <w:tcW w:w="1632" w:type="dxa"/>
          </w:tcPr>
          <w:p w:rsidR="00C81DA4" w:rsidRPr="00660D33" w:rsidRDefault="00C81DA4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C81DA4" w:rsidRPr="00660D33" w:rsidRDefault="00C81DA4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C81DA4" w:rsidRPr="00660D33" w:rsidRDefault="00C81DA4" w:rsidP="0048655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83790,00</w:t>
            </w: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83790,00</w:t>
            </w: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C81DA4" w:rsidRPr="00F26798" w:rsidTr="00E45367">
        <w:tc>
          <w:tcPr>
            <w:tcW w:w="1632" w:type="dxa"/>
          </w:tcPr>
          <w:p w:rsidR="00C81DA4" w:rsidRPr="00660D33" w:rsidRDefault="00C81DA4" w:rsidP="00884659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6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Подъезд к д. 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Сарапулка</w:t>
            </w:r>
            <w:proofErr w:type="spellEnd"/>
            <w:proofErr w:type="gram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,</w:t>
            </w:r>
            <w:proofErr w:type="gram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протяженностью 3,00км.</w:t>
            </w:r>
          </w:p>
        </w:tc>
        <w:tc>
          <w:tcPr>
            <w:tcW w:w="1513" w:type="dxa"/>
            <w:vAlign w:val="center"/>
          </w:tcPr>
          <w:p w:rsidR="00C81DA4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Сарапулка</w:t>
            </w:r>
            <w:proofErr w:type="spellEnd"/>
          </w:p>
        </w:tc>
        <w:tc>
          <w:tcPr>
            <w:tcW w:w="138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74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17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C81DA4" w:rsidRPr="00660D33" w:rsidRDefault="00C81DA4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A5ED6" w:rsidRPr="00F26798" w:rsidTr="00E45367">
        <w:tc>
          <w:tcPr>
            <w:tcW w:w="1632" w:type="dxa"/>
          </w:tcPr>
          <w:p w:rsidR="004A5ED6" w:rsidRPr="00660D33" w:rsidRDefault="004A5ED6" w:rsidP="00884659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6,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4A5ED6" w:rsidRPr="00660D33" w:rsidRDefault="004A5ED6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13264,02</w:t>
            </w: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13068,00</w:t>
            </w:r>
          </w:p>
        </w:tc>
        <w:tc>
          <w:tcPr>
            <w:tcW w:w="851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A5ED6" w:rsidRPr="00F26798" w:rsidTr="00E45367">
        <w:tc>
          <w:tcPr>
            <w:tcW w:w="1632" w:type="dxa"/>
          </w:tcPr>
          <w:p w:rsidR="004A5ED6" w:rsidRPr="00660D33" w:rsidRDefault="004A5ED6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4A5ED6" w:rsidRPr="00660D33" w:rsidRDefault="004A5ED6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4A5ED6" w:rsidRPr="00660D33" w:rsidRDefault="004A5ED6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196,02</w:t>
            </w: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196,02</w:t>
            </w: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A5ED6" w:rsidRPr="00F26798" w:rsidTr="00E45367">
        <w:tc>
          <w:tcPr>
            <w:tcW w:w="1632" w:type="dxa"/>
          </w:tcPr>
          <w:p w:rsidR="004A5ED6" w:rsidRPr="00660D33" w:rsidRDefault="004A5ED6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4A5ED6" w:rsidRPr="00660D33" w:rsidRDefault="004A5ED6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A5ED6" w:rsidRPr="00F26798" w:rsidTr="00E45367">
        <w:tc>
          <w:tcPr>
            <w:tcW w:w="1632" w:type="dxa"/>
          </w:tcPr>
          <w:p w:rsidR="004A5ED6" w:rsidRPr="00660D33" w:rsidRDefault="004A5ED6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4A5ED6" w:rsidRPr="00660D33" w:rsidRDefault="004A5ED6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653,40</w:t>
            </w: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653,40</w:t>
            </w:r>
          </w:p>
        </w:tc>
        <w:tc>
          <w:tcPr>
            <w:tcW w:w="851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4A5ED6" w:rsidRPr="00F26798" w:rsidTr="00E45367">
        <w:tc>
          <w:tcPr>
            <w:tcW w:w="1632" w:type="dxa"/>
          </w:tcPr>
          <w:p w:rsidR="004A5ED6" w:rsidRPr="00660D33" w:rsidRDefault="004A5ED6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4A5ED6" w:rsidRPr="00660D33" w:rsidRDefault="004A5ED6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12414,60</w:t>
            </w: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4A5ED6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12414,60</w:t>
            </w:r>
          </w:p>
        </w:tc>
        <w:tc>
          <w:tcPr>
            <w:tcW w:w="851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4A5ED6" w:rsidRPr="00660D33" w:rsidRDefault="004A5ED6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884659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7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втодороги Подъезд к п. Горноуральский, протяженностью 3,00км.</w:t>
            </w:r>
          </w:p>
        </w:tc>
        <w:tc>
          <w:tcPr>
            <w:tcW w:w="1513" w:type="dxa"/>
            <w:vAlign w:val="center"/>
          </w:tcPr>
          <w:p w:rsidR="006D3C43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п. Горноуральский</w:t>
            </w: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774" w:type="dxa"/>
            <w:vAlign w:val="center"/>
          </w:tcPr>
          <w:p w:rsidR="006D3C43" w:rsidRPr="00660D33" w:rsidRDefault="006D3C43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2025</w:t>
            </w: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1,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50715,00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44100,00</w:t>
            </w: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D81F2F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6D3C43" w:rsidRPr="00660D33" w:rsidRDefault="006D3C43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6615,00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6615,00</w:t>
            </w: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2205,00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2205,00</w:t>
            </w: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D81F2F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41895,00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41895,00</w:t>
            </w: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BB2707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8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п. Первомайский – д. 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Соседково</w:t>
            </w:r>
            <w:proofErr w:type="spell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, протяженностью 1,00км.</w:t>
            </w:r>
          </w:p>
        </w:tc>
        <w:tc>
          <w:tcPr>
            <w:tcW w:w="1513" w:type="dxa"/>
            <w:vAlign w:val="center"/>
          </w:tcPr>
          <w:p w:rsidR="006D3C43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Соседково</w:t>
            </w:r>
            <w:proofErr w:type="spellEnd"/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BB2707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8,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6D3C4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774" w:type="dxa"/>
            <w:vAlign w:val="center"/>
          </w:tcPr>
          <w:p w:rsidR="006D3C43" w:rsidRPr="00660D33" w:rsidRDefault="006D3C43" w:rsidP="006D3C4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2026</w:t>
            </w: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5009,40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660D3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4356,0</w:t>
            </w: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486553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6D3C43" w:rsidRPr="00660D33" w:rsidRDefault="006D3C43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653,40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653,40</w:t>
            </w: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217,80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217,80</w:t>
            </w: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6D3C43" w:rsidRPr="00660D33" w:rsidRDefault="006D3C43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4138,20</w:t>
            </w: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4138,20</w:t>
            </w: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6D3C43" w:rsidRPr="00F26798" w:rsidTr="00E45367">
        <w:tc>
          <w:tcPr>
            <w:tcW w:w="1632" w:type="dxa"/>
          </w:tcPr>
          <w:p w:rsidR="006D3C43" w:rsidRPr="00660D33" w:rsidRDefault="006D3C43" w:rsidP="00BB2707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gram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9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Подъезд к д. 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Анатольская</w:t>
            </w:r>
            <w:proofErr w:type="spell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д. Грань), протяженностью 1,00км.</w:t>
            </w:r>
            <w:proofErr w:type="gramEnd"/>
          </w:p>
        </w:tc>
        <w:tc>
          <w:tcPr>
            <w:tcW w:w="1513" w:type="dxa"/>
            <w:vAlign w:val="center"/>
          </w:tcPr>
          <w:p w:rsidR="006D3C43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Анатольская</w:t>
            </w:r>
            <w:proofErr w:type="spellEnd"/>
          </w:p>
        </w:tc>
        <w:tc>
          <w:tcPr>
            <w:tcW w:w="138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D3C43" w:rsidRPr="00660D33" w:rsidRDefault="006D3C43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6D3C4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9,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7C273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2027</w:t>
            </w:r>
          </w:p>
        </w:tc>
        <w:tc>
          <w:tcPr>
            <w:tcW w:w="774" w:type="dxa"/>
            <w:vAlign w:val="center"/>
          </w:tcPr>
          <w:p w:rsidR="007C273D" w:rsidRPr="00660D33" w:rsidRDefault="007C273D" w:rsidP="007C273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2027</w:t>
            </w: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5009,40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660D3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4356,0</w:t>
            </w: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работы </w:t>
            </w:r>
          </w:p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653,40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653,40</w:t>
            </w:r>
          </w:p>
        </w:tc>
        <w:tc>
          <w:tcPr>
            <w:tcW w:w="850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217,80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217,80</w:t>
            </w: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4138,20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660D33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4138,2</w:t>
            </w: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A07B8B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  <w:u w:val="single"/>
              </w:rPr>
              <w:t>Объект 10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Капитальный ремонт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а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втодороги </w:t>
            </w:r>
            <w:proofErr w:type="spell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д</w:t>
            </w:r>
            <w:proofErr w:type="gramStart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.Ч</w:t>
            </w:r>
            <w:proofErr w:type="gram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еремшанка</w:t>
            </w:r>
            <w:proofErr w:type="spellEnd"/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-д. Слудка, протяженностью 7,50км.</w:t>
            </w:r>
          </w:p>
        </w:tc>
        <w:tc>
          <w:tcPr>
            <w:tcW w:w="1513" w:type="dxa"/>
            <w:vAlign w:val="center"/>
          </w:tcPr>
          <w:p w:rsidR="007C273D" w:rsidRPr="00660D33" w:rsidRDefault="00BC0C71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д. Черемшанка</w:t>
            </w: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объекту 10,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2028</w:t>
            </w:r>
          </w:p>
        </w:tc>
        <w:tc>
          <w:tcPr>
            <w:tcW w:w="774" w:type="dxa"/>
            <w:vAlign w:val="center"/>
          </w:tcPr>
          <w:p w:rsidR="007C273D" w:rsidRPr="00660D33" w:rsidRDefault="007C273D" w:rsidP="007C273D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2028</w:t>
            </w:r>
          </w:p>
        </w:tc>
        <w:tc>
          <w:tcPr>
            <w:tcW w:w="117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37570,50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32670,00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4900,50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4900,50</w:t>
            </w: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1633,50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1633,50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7C273D" w:rsidP="0069733B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31036,50</w:t>
            </w: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31036,50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A07B8B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ВСЕГО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 xml:space="preserve">       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по объектам,    </w:t>
            </w: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в том числе:     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464232,32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102900,00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72030,00</w:t>
            </w:r>
          </w:p>
        </w:tc>
        <w:tc>
          <w:tcPr>
            <w:tcW w:w="993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96775,00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59036,3</w:t>
            </w:r>
          </w:p>
        </w:tc>
        <w:tc>
          <w:tcPr>
            <w:tcW w:w="851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13111,1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52723,9</w:t>
            </w:r>
          </w:p>
        </w:tc>
        <w:tc>
          <w:tcPr>
            <w:tcW w:w="928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67656,00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proofErr w:type="spellStart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проектно</w:t>
            </w:r>
            <w:proofErr w:type="spellEnd"/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– сметные работы </w:t>
            </w:r>
          </w:p>
          <w:p w:rsidR="007C273D" w:rsidRPr="00660D33" w:rsidRDefault="007C273D" w:rsidP="00486553">
            <w:pPr>
              <w:pStyle w:val="ConsPlusCell"/>
              <w:rPr>
                <w:rFonts w:ascii="Liberation Serif" w:hAnsi="Liberation Serif" w:cs="Liberation Serif"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sz w:val="20"/>
                <w:szCs w:val="20"/>
              </w:rPr>
              <w:t>местный  бюджет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34474,22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13230,0</w:t>
            </w:r>
          </w:p>
        </w:tc>
        <w:tc>
          <w:tcPr>
            <w:tcW w:w="993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8575,00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1868,32</w:t>
            </w:r>
          </w:p>
        </w:tc>
        <w:tc>
          <w:tcPr>
            <w:tcW w:w="85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653,00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10147,90</w:t>
            </w:r>
          </w:p>
        </w:tc>
        <w:tc>
          <w:tcPr>
            <w:tcW w:w="928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5F6A31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областной </w:t>
            </w: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0,00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5F6A31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lastRenderedPageBreak/>
              <w:t xml:space="preserve">местный бюджет   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21487,90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5145,00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2940,00</w:t>
            </w:r>
          </w:p>
        </w:tc>
        <w:tc>
          <w:tcPr>
            <w:tcW w:w="993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4410,00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2858,40</w:t>
            </w:r>
          </w:p>
        </w:tc>
        <w:tc>
          <w:tcPr>
            <w:tcW w:w="85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622,9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2128,80</w:t>
            </w:r>
          </w:p>
        </w:tc>
        <w:tc>
          <w:tcPr>
            <w:tcW w:w="928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3382,80</w:t>
            </w:r>
          </w:p>
        </w:tc>
      </w:tr>
      <w:tr w:rsidR="007C273D" w:rsidRPr="00F26798" w:rsidTr="00E45367">
        <w:tc>
          <w:tcPr>
            <w:tcW w:w="1632" w:type="dxa"/>
          </w:tcPr>
          <w:p w:rsidR="007C273D" w:rsidRPr="00660D33" w:rsidRDefault="007C273D" w:rsidP="005F6A31">
            <w:pPr>
              <w:pStyle w:val="ConsPlusCel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13" w:type="dxa"/>
            <w:vAlign w:val="center"/>
          </w:tcPr>
          <w:p w:rsidR="007C273D" w:rsidRPr="00660D33" w:rsidRDefault="007C273D" w:rsidP="00FB137E">
            <w:pPr>
              <w:tabs>
                <w:tab w:val="left" w:pos="1920"/>
              </w:tabs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7C273D" w:rsidRPr="00660D33" w:rsidRDefault="007C273D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408270,20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97755,00</w:t>
            </w:r>
          </w:p>
        </w:tc>
        <w:tc>
          <w:tcPr>
            <w:tcW w:w="992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55860,00</w:t>
            </w:r>
          </w:p>
        </w:tc>
        <w:tc>
          <w:tcPr>
            <w:tcW w:w="993" w:type="dxa"/>
            <w:vAlign w:val="center"/>
          </w:tcPr>
          <w:p w:rsidR="007C273D" w:rsidRPr="00660D33" w:rsidRDefault="00995995" w:rsidP="00E45367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83790,00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54309,6</w:t>
            </w:r>
          </w:p>
        </w:tc>
        <w:tc>
          <w:tcPr>
            <w:tcW w:w="851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11835,2</w:t>
            </w:r>
          </w:p>
        </w:tc>
        <w:tc>
          <w:tcPr>
            <w:tcW w:w="850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40447,2</w:t>
            </w:r>
          </w:p>
        </w:tc>
        <w:tc>
          <w:tcPr>
            <w:tcW w:w="928" w:type="dxa"/>
            <w:vAlign w:val="center"/>
          </w:tcPr>
          <w:p w:rsidR="007C273D" w:rsidRPr="00660D33" w:rsidRDefault="00995995" w:rsidP="00995995">
            <w:pPr>
              <w:tabs>
                <w:tab w:val="left" w:pos="1920"/>
              </w:tabs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660D33">
              <w:rPr>
                <w:rFonts w:ascii="Liberation Serif" w:hAnsi="Liberation Serif" w:cs="Liberation Serif"/>
                <w:b/>
                <w:sz w:val="20"/>
                <w:szCs w:val="20"/>
              </w:rPr>
              <w:t>64273,20</w:t>
            </w:r>
          </w:p>
        </w:tc>
      </w:tr>
    </w:tbl>
    <w:p w:rsidR="002C7067" w:rsidRPr="00F26798" w:rsidRDefault="002C7067" w:rsidP="002C7067">
      <w:pPr>
        <w:rPr>
          <w:rFonts w:ascii="Liberation Serif" w:hAnsi="Liberation Serif" w:cs="Liberation Serif"/>
        </w:rPr>
      </w:pPr>
    </w:p>
    <w:sectPr w:rsidR="002C7067" w:rsidRPr="00F26798" w:rsidSect="00502B3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D5" w:rsidRDefault="00A909D5" w:rsidP="009B7BB6">
      <w:pPr>
        <w:spacing w:after="0" w:line="240" w:lineRule="auto"/>
      </w:pPr>
      <w:r>
        <w:separator/>
      </w:r>
    </w:p>
  </w:endnote>
  <w:endnote w:type="continuationSeparator" w:id="0">
    <w:p w:rsidR="00A909D5" w:rsidRDefault="00A909D5" w:rsidP="009B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D5" w:rsidRDefault="00A909D5" w:rsidP="009B7BB6">
      <w:pPr>
        <w:spacing w:after="0" w:line="240" w:lineRule="auto"/>
      </w:pPr>
      <w:r>
        <w:separator/>
      </w:r>
    </w:p>
  </w:footnote>
  <w:footnote w:type="continuationSeparator" w:id="0">
    <w:p w:rsidR="00A909D5" w:rsidRDefault="00A909D5" w:rsidP="009B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4271"/>
      <w:docPartObj>
        <w:docPartGallery w:val="Page Numbers (Top of Page)"/>
        <w:docPartUnique/>
      </w:docPartObj>
    </w:sdtPr>
    <w:sdtEndPr/>
    <w:sdtContent>
      <w:p w:rsidR="00741DC4" w:rsidRDefault="00A909D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D0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41DC4" w:rsidRDefault="00741D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08C7"/>
    <w:rsid w:val="00000997"/>
    <w:rsid w:val="00001D29"/>
    <w:rsid w:val="0001017A"/>
    <w:rsid w:val="000106CA"/>
    <w:rsid w:val="000152A7"/>
    <w:rsid w:val="000211CB"/>
    <w:rsid w:val="0002521F"/>
    <w:rsid w:val="00030748"/>
    <w:rsid w:val="000338F4"/>
    <w:rsid w:val="0003593B"/>
    <w:rsid w:val="00040805"/>
    <w:rsid w:val="000563C1"/>
    <w:rsid w:val="0006058E"/>
    <w:rsid w:val="000646F4"/>
    <w:rsid w:val="0007561B"/>
    <w:rsid w:val="00077B64"/>
    <w:rsid w:val="00082ADF"/>
    <w:rsid w:val="00083C6F"/>
    <w:rsid w:val="00096830"/>
    <w:rsid w:val="000A21F4"/>
    <w:rsid w:val="000A2AC6"/>
    <w:rsid w:val="000A7FDC"/>
    <w:rsid w:val="000C2A1C"/>
    <w:rsid w:val="000C3DDA"/>
    <w:rsid w:val="000C7E20"/>
    <w:rsid w:val="000D0AA2"/>
    <w:rsid w:val="000D4A80"/>
    <w:rsid w:val="000E129B"/>
    <w:rsid w:val="000E6328"/>
    <w:rsid w:val="000F0CC1"/>
    <w:rsid w:val="000F55FF"/>
    <w:rsid w:val="000F5B58"/>
    <w:rsid w:val="000F6AA4"/>
    <w:rsid w:val="0010711A"/>
    <w:rsid w:val="001077F4"/>
    <w:rsid w:val="001178FD"/>
    <w:rsid w:val="00121438"/>
    <w:rsid w:val="00122F8E"/>
    <w:rsid w:val="00124811"/>
    <w:rsid w:val="00145DF8"/>
    <w:rsid w:val="00147776"/>
    <w:rsid w:val="0015030C"/>
    <w:rsid w:val="001547D8"/>
    <w:rsid w:val="0015735D"/>
    <w:rsid w:val="00163300"/>
    <w:rsid w:val="00167862"/>
    <w:rsid w:val="001712E4"/>
    <w:rsid w:val="00185F61"/>
    <w:rsid w:val="001878B1"/>
    <w:rsid w:val="0019039D"/>
    <w:rsid w:val="00194CC6"/>
    <w:rsid w:val="001A0BAD"/>
    <w:rsid w:val="001A4FCF"/>
    <w:rsid w:val="001B045F"/>
    <w:rsid w:val="001B0E7E"/>
    <w:rsid w:val="001C02B3"/>
    <w:rsid w:val="001C145B"/>
    <w:rsid w:val="001C1DED"/>
    <w:rsid w:val="001C1FE0"/>
    <w:rsid w:val="001D4992"/>
    <w:rsid w:val="001D76A6"/>
    <w:rsid w:val="001E0471"/>
    <w:rsid w:val="001E1251"/>
    <w:rsid w:val="001E2368"/>
    <w:rsid w:val="001E53C5"/>
    <w:rsid w:val="001F580A"/>
    <w:rsid w:val="00202E72"/>
    <w:rsid w:val="002207F8"/>
    <w:rsid w:val="002304AA"/>
    <w:rsid w:val="002310EB"/>
    <w:rsid w:val="00232DA1"/>
    <w:rsid w:val="00233B8A"/>
    <w:rsid w:val="00253A96"/>
    <w:rsid w:val="00254790"/>
    <w:rsid w:val="00272356"/>
    <w:rsid w:val="00272EFE"/>
    <w:rsid w:val="00280E6B"/>
    <w:rsid w:val="002856F5"/>
    <w:rsid w:val="00295C20"/>
    <w:rsid w:val="00295F97"/>
    <w:rsid w:val="002A2ED2"/>
    <w:rsid w:val="002A4673"/>
    <w:rsid w:val="002A7917"/>
    <w:rsid w:val="002C1C22"/>
    <w:rsid w:val="002C2036"/>
    <w:rsid w:val="002C5502"/>
    <w:rsid w:val="002C7067"/>
    <w:rsid w:val="002D1439"/>
    <w:rsid w:val="002D193D"/>
    <w:rsid w:val="002E7014"/>
    <w:rsid w:val="002F29CE"/>
    <w:rsid w:val="002F4A54"/>
    <w:rsid w:val="00302B30"/>
    <w:rsid w:val="00325F18"/>
    <w:rsid w:val="00330547"/>
    <w:rsid w:val="003306DE"/>
    <w:rsid w:val="00344359"/>
    <w:rsid w:val="00344BE9"/>
    <w:rsid w:val="00350E0B"/>
    <w:rsid w:val="00351E3D"/>
    <w:rsid w:val="00357D32"/>
    <w:rsid w:val="00360076"/>
    <w:rsid w:val="003640F0"/>
    <w:rsid w:val="00367BBC"/>
    <w:rsid w:val="003770C5"/>
    <w:rsid w:val="00377439"/>
    <w:rsid w:val="003832D3"/>
    <w:rsid w:val="003B29AE"/>
    <w:rsid w:val="003B4DA6"/>
    <w:rsid w:val="003C0F72"/>
    <w:rsid w:val="003C3371"/>
    <w:rsid w:val="003D1EF4"/>
    <w:rsid w:val="003F44A9"/>
    <w:rsid w:val="003F5E63"/>
    <w:rsid w:val="003F604C"/>
    <w:rsid w:val="003F63AB"/>
    <w:rsid w:val="00403EBE"/>
    <w:rsid w:val="0040539B"/>
    <w:rsid w:val="004066BD"/>
    <w:rsid w:val="00415334"/>
    <w:rsid w:val="004307EB"/>
    <w:rsid w:val="00433C3D"/>
    <w:rsid w:val="0043682A"/>
    <w:rsid w:val="004377F9"/>
    <w:rsid w:val="0045166C"/>
    <w:rsid w:val="00453B88"/>
    <w:rsid w:val="00456DBE"/>
    <w:rsid w:val="00462296"/>
    <w:rsid w:val="00463D3A"/>
    <w:rsid w:val="0047790F"/>
    <w:rsid w:val="00486553"/>
    <w:rsid w:val="00491395"/>
    <w:rsid w:val="004929EF"/>
    <w:rsid w:val="00493B2E"/>
    <w:rsid w:val="00494E97"/>
    <w:rsid w:val="00496482"/>
    <w:rsid w:val="004A0322"/>
    <w:rsid w:val="004A1206"/>
    <w:rsid w:val="004A1CBF"/>
    <w:rsid w:val="004A5ED6"/>
    <w:rsid w:val="004A6548"/>
    <w:rsid w:val="004A669C"/>
    <w:rsid w:val="004B5C22"/>
    <w:rsid w:val="004C73B6"/>
    <w:rsid w:val="004D11D9"/>
    <w:rsid w:val="004D4658"/>
    <w:rsid w:val="004D493B"/>
    <w:rsid w:val="004E6CD4"/>
    <w:rsid w:val="005008C7"/>
    <w:rsid w:val="00500B04"/>
    <w:rsid w:val="00500E74"/>
    <w:rsid w:val="005021A5"/>
    <w:rsid w:val="00502B3A"/>
    <w:rsid w:val="00506C02"/>
    <w:rsid w:val="00510AF8"/>
    <w:rsid w:val="00526F3A"/>
    <w:rsid w:val="00545AE1"/>
    <w:rsid w:val="00554E9F"/>
    <w:rsid w:val="00561C9A"/>
    <w:rsid w:val="0057464C"/>
    <w:rsid w:val="0059100E"/>
    <w:rsid w:val="00592EF6"/>
    <w:rsid w:val="00594A99"/>
    <w:rsid w:val="005968C9"/>
    <w:rsid w:val="005B11FB"/>
    <w:rsid w:val="005B3DAC"/>
    <w:rsid w:val="005C6FA9"/>
    <w:rsid w:val="005D5501"/>
    <w:rsid w:val="005D5F54"/>
    <w:rsid w:val="005D6ADC"/>
    <w:rsid w:val="005E45AC"/>
    <w:rsid w:val="005E4A64"/>
    <w:rsid w:val="005E577E"/>
    <w:rsid w:val="005F0FD5"/>
    <w:rsid w:val="005F3473"/>
    <w:rsid w:val="005F6A31"/>
    <w:rsid w:val="00602C7F"/>
    <w:rsid w:val="00620BB8"/>
    <w:rsid w:val="00620C57"/>
    <w:rsid w:val="0062100C"/>
    <w:rsid w:val="00627A4F"/>
    <w:rsid w:val="006325DF"/>
    <w:rsid w:val="00635551"/>
    <w:rsid w:val="00641844"/>
    <w:rsid w:val="00646DC6"/>
    <w:rsid w:val="00647B25"/>
    <w:rsid w:val="00660D33"/>
    <w:rsid w:val="006665C0"/>
    <w:rsid w:val="00667E30"/>
    <w:rsid w:val="00670FF4"/>
    <w:rsid w:val="0068158D"/>
    <w:rsid w:val="00686F3D"/>
    <w:rsid w:val="006928F6"/>
    <w:rsid w:val="0069733B"/>
    <w:rsid w:val="006A5A02"/>
    <w:rsid w:val="006B03FC"/>
    <w:rsid w:val="006B11E2"/>
    <w:rsid w:val="006B1938"/>
    <w:rsid w:val="006B5FBD"/>
    <w:rsid w:val="006C5722"/>
    <w:rsid w:val="006D3C43"/>
    <w:rsid w:val="006D575D"/>
    <w:rsid w:val="006D7002"/>
    <w:rsid w:val="006D716F"/>
    <w:rsid w:val="006E45BA"/>
    <w:rsid w:val="006E5286"/>
    <w:rsid w:val="006F205E"/>
    <w:rsid w:val="006F2BCC"/>
    <w:rsid w:val="006F2FA5"/>
    <w:rsid w:val="006F7E2E"/>
    <w:rsid w:val="00703F15"/>
    <w:rsid w:val="0070599F"/>
    <w:rsid w:val="00715149"/>
    <w:rsid w:val="007218FA"/>
    <w:rsid w:val="00721CD1"/>
    <w:rsid w:val="00725326"/>
    <w:rsid w:val="00725E1B"/>
    <w:rsid w:val="00740201"/>
    <w:rsid w:val="00741DC4"/>
    <w:rsid w:val="00744478"/>
    <w:rsid w:val="00746567"/>
    <w:rsid w:val="00747252"/>
    <w:rsid w:val="00755F03"/>
    <w:rsid w:val="007629E7"/>
    <w:rsid w:val="00767C42"/>
    <w:rsid w:val="00776DF9"/>
    <w:rsid w:val="007803FA"/>
    <w:rsid w:val="00780D60"/>
    <w:rsid w:val="00782343"/>
    <w:rsid w:val="00782393"/>
    <w:rsid w:val="0078682F"/>
    <w:rsid w:val="0079005F"/>
    <w:rsid w:val="007A67B9"/>
    <w:rsid w:val="007B0E49"/>
    <w:rsid w:val="007C273D"/>
    <w:rsid w:val="007C7E35"/>
    <w:rsid w:val="007D41E9"/>
    <w:rsid w:val="007E5C9F"/>
    <w:rsid w:val="00800969"/>
    <w:rsid w:val="00802D72"/>
    <w:rsid w:val="00804B5E"/>
    <w:rsid w:val="008150BD"/>
    <w:rsid w:val="008223CD"/>
    <w:rsid w:val="008328D8"/>
    <w:rsid w:val="00840B42"/>
    <w:rsid w:val="00850461"/>
    <w:rsid w:val="00851203"/>
    <w:rsid w:val="0086050B"/>
    <w:rsid w:val="008654D1"/>
    <w:rsid w:val="008664C9"/>
    <w:rsid w:val="008728FB"/>
    <w:rsid w:val="0087693B"/>
    <w:rsid w:val="00882924"/>
    <w:rsid w:val="00884659"/>
    <w:rsid w:val="00885CB2"/>
    <w:rsid w:val="008927E4"/>
    <w:rsid w:val="008951AB"/>
    <w:rsid w:val="008B17DA"/>
    <w:rsid w:val="008B7953"/>
    <w:rsid w:val="008D0BB3"/>
    <w:rsid w:val="008D7769"/>
    <w:rsid w:val="008E1E4F"/>
    <w:rsid w:val="008F1BC8"/>
    <w:rsid w:val="008F22BD"/>
    <w:rsid w:val="00901409"/>
    <w:rsid w:val="00910E97"/>
    <w:rsid w:val="00932CEA"/>
    <w:rsid w:val="00933AE2"/>
    <w:rsid w:val="009429B4"/>
    <w:rsid w:val="00944D22"/>
    <w:rsid w:val="0094641D"/>
    <w:rsid w:val="00950B86"/>
    <w:rsid w:val="00953CAC"/>
    <w:rsid w:val="00955D95"/>
    <w:rsid w:val="00957FF6"/>
    <w:rsid w:val="00965F7D"/>
    <w:rsid w:val="00995995"/>
    <w:rsid w:val="009A1719"/>
    <w:rsid w:val="009B27E4"/>
    <w:rsid w:val="009B7BB6"/>
    <w:rsid w:val="009D2D2E"/>
    <w:rsid w:val="009E10F0"/>
    <w:rsid w:val="009E2B17"/>
    <w:rsid w:val="009F19B4"/>
    <w:rsid w:val="00A0429B"/>
    <w:rsid w:val="00A07B8B"/>
    <w:rsid w:val="00A11E79"/>
    <w:rsid w:val="00A149C8"/>
    <w:rsid w:val="00A1511A"/>
    <w:rsid w:val="00A159C6"/>
    <w:rsid w:val="00A26F88"/>
    <w:rsid w:val="00A36811"/>
    <w:rsid w:val="00A370F1"/>
    <w:rsid w:val="00A4054D"/>
    <w:rsid w:val="00A43E5A"/>
    <w:rsid w:val="00A4436D"/>
    <w:rsid w:val="00A52D64"/>
    <w:rsid w:val="00A579DA"/>
    <w:rsid w:val="00A600A9"/>
    <w:rsid w:val="00A63FE7"/>
    <w:rsid w:val="00A663A4"/>
    <w:rsid w:val="00A66A88"/>
    <w:rsid w:val="00A709CB"/>
    <w:rsid w:val="00A74B79"/>
    <w:rsid w:val="00A8305D"/>
    <w:rsid w:val="00A909D5"/>
    <w:rsid w:val="00A932B7"/>
    <w:rsid w:val="00AA0A86"/>
    <w:rsid w:val="00AA2F78"/>
    <w:rsid w:val="00AC66DA"/>
    <w:rsid w:val="00AD627C"/>
    <w:rsid w:val="00AE186B"/>
    <w:rsid w:val="00AE44DB"/>
    <w:rsid w:val="00AF609C"/>
    <w:rsid w:val="00B001AF"/>
    <w:rsid w:val="00B03E74"/>
    <w:rsid w:val="00B0435B"/>
    <w:rsid w:val="00B0544D"/>
    <w:rsid w:val="00B135EE"/>
    <w:rsid w:val="00B13F4F"/>
    <w:rsid w:val="00B26BAC"/>
    <w:rsid w:val="00B30D3E"/>
    <w:rsid w:val="00B35C36"/>
    <w:rsid w:val="00B47487"/>
    <w:rsid w:val="00B54BD2"/>
    <w:rsid w:val="00B5730F"/>
    <w:rsid w:val="00B63667"/>
    <w:rsid w:val="00B645C1"/>
    <w:rsid w:val="00B703BF"/>
    <w:rsid w:val="00B81873"/>
    <w:rsid w:val="00B84F4D"/>
    <w:rsid w:val="00B91375"/>
    <w:rsid w:val="00BA36DE"/>
    <w:rsid w:val="00BA5569"/>
    <w:rsid w:val="00BB2707"/>
    <w:rsid w:val="00BB6E2B"/>
    <w:rsid w:val="00BC0C71"/>
    <w:rsid w:val="00BC161B"/>
    <w:rsid w:val="00BC1B52"/>
    <w:rsid w:val="00BC5A17"/>
    <w:rsid w:val="00BD3B87"/>
    <w:rsid w:val="00BD7EB6"/>
    <w:rsid w:val="00BE087E"/>
    <w:rsid w:val="00BF7F19"/>
    <w:rsid w:val="00C04AA9"/>
    <w:rsid w:val="00C07C88"/>
    <w:rsid w:val="00C1209E"/>
    <w:rsid w:val="00C12344"/>
    <w:rsid w:val="00C1311E"/>
    <w:rsid w:val="00C1547D"/>
    <w:rsid w:val="00C1729F"/>
    <w:rsid w:val="00C202D0"/>
    <w:rsid w:val="00C2078A"/>
    <w:rsid w:val="00C207E7"/>
    <w:rsid w:val="00C46D05"/>
    <w:rsid w:val="00C51B3A"/>
    <w:rsid w:val="00C52C04"/>
    <w:rsid w:val="00C55DAE"/>
    <w:rsid w:val="00C60CEB"/>
    <w:rsid w:val="00C6244E"/>
    <w:rsid w:val="00C70C57"/>
    <w:rsid w:val="00C73C63"/>
    <w:rsid w:val="00C7743C"/>
    <w:rsid w:val="00C81538"/>
    <w:rsid w:val="00C81DA4"/>
    <w:rsid w:val="00C82014"/>
    <w:rsid w:val="00C85DBA"/>
    <w:rsid w:val="00C917AC"/>
    <w:rsid w:val="00C9219D"/>
    <w:rsid w:val="00CA4666"/>
    <w:rsid w:val="00CA70F9"/>
    <w:rsid w:val="00CA7818"/>
    <w:rsid w:val="00CB6616"/>
    <w:rsid w:val="00CB66C7"/>
    <w:rsid w:val="00CC04AE"/>
    <w:rsid w:val="00CC309B"/>
    <w:rsid w:val="00CC5805"/>
    <w:rsid w:val="00CC68DD"/>
    <w:rsid w:val="00CD23CE"/>
    <w:rsid w:val="00CD2552"/>
    <w:rsid w:val="00CE1409"/>
    <w:rsid w:val="00CE33A4"/>
    <w:rsid w:val="00CF14D6"/>
    <w:rsid w:val="00CF62C2"/>
    <w:rsid w:val="00D03421"/>
    <w:rsid w:val="00D11323"/>
    <w:rsid w:val="00D16924"/>
    <w:rsid w:val="00D209AD"/>
    <w:rsid w:val="00D23828"/>
    <w:rsid w:val="00D309EE"/>
    <w:rsid w:val="00D33340"/>
    <w:rsid w:val="00D34CDB"/>
    <w:rsid w:val="00D36E80"/>
    <w:rsid w:val="00D426C6"/>
    <w:rsid w:val="00D45E37"/>
    <w:rsid w:val="00D5504B"/>
    <w:rsid w:val="00D55869"/>
    <w:rsid w:val="00D658A0"/>
    <w:rsid w:val="00D720DA"/>
    <w:rsid w:val="00D733D7"/>
    <w:rsid w:val="00D745CA"/>
    <w:rsid w:val="00D7600F"/>
    <w:rsid w:val="00D772B0"/>
    <w:rsid w:val="00D81F2F"/>
    <w:rsid w:val="00D82720"/>
    <w:rsid w:val="00D84E13"/>
    <w:rsid w:val="00D86ABE"/>
    <w:rsid w:val="00DA2636"/>
    <w:rsid w:val="00DA44E0"/>
    <w:rsid w:val="00DC49A0"/>
    <w:rsid w:val="00DC4CDE"/>
    <w:rsid w:val="00DE1485"/>
    <w:rsid w:val="00DE6E2B"/>
    <w:rsid w:val="00DE7AA7"/>
    <w:rsid w:val="00E05B26"/>
    <w:rsid w:val="00E148D0"/>
    <w:rsid w:val="00E16FF4"/>
    <w:rsid w:val="00E33A85"/>
    <w:rsid w:val="00E3571E"/>
    <w:rsid w:val="00E37561"/>
    <w:rsid w:val="00E377F2"/>
    <w:rsid w:val="00E37B07"/>
    <w:rsid w:val="00E45367"/>
    <w:rsid w:val="00E52A12"/>
    <w:rsid w:val="00E545F4"/>
    <w:rsid w:val="00E566EE"/>
    <w:rsid w:val="00E60373"/>
    <w:rsid w:val="00E62FF5"/>
    <w:rsid w:val="00E74CB9"/>
    <w:rsid w:val="00E81C8F"/>
    <w:rsid w:val="00E81FEE"/>
    <w:rsid w:val="00EB3527"/>
    <w:rsid w:val="00EB651B"/>
    <w:rsid w:val="00EB6FBF"/>
    <w:rsid w:val="00EB7714"/>
    <w:rsid w:val="00EC0EE8"/>
    <w:rsid w:val="00EC2450"/>
    <w:rsid w:val="00EC487B"/>
    <w:rsid w:val="00EC685F"/>
    <w:rsid w:val="00ED302E"/>
    <w:rsid w:val="00ED74D2"/>
    <w:rsid w:val="00EE5F97"/>
    <w:rsid w:val="00EE6E5F"/>
    <w:rsid w:val="00EF57EA"/>
    <w:rsid w:val="00EF737F"/>
    <w:rsid w:val="00F044A0"/>
    <w:rsid w:val="00F0452E"/>
    <w:rsid w:val="00F05946"/>
    <w:rsid w:val="00F077C8"/>
    <w:rsid w:val="00F07E20"/>
    <w:rsid w:val="00F127DF"/>
    <w:rsid w:val="00F14E3C"/>
    <w:rsid w:val="00F263F9"/>
    <w:rsid w:val="00F26798"/>
    <w:rsid w:val="00F31640"/>
    <w:rsid w:val="00F63154"/>
    <w:rsid w:val="00F64813"/>
    <w:rsid w:val="00F73519"/>
    <w:rsid w:val="00F82C31"/>
    <w:rsid w:val="00F82EE5"/>
    <w:rsid w:val="00F853D1"/>
    <w:rsid w:val="00FA77DC"/>
    <w:rsid w:val="00FB137E"/>
    <w:rsid w:val="00FB56BE"/>
    <w:rsid w:val="00FB7F46"/>
    <w:rsid w:val="00FC209A"/>
    <w:rsid w:val="00FC250A"/>
    <w:rsid w:val="00FC2DDE"/>
    <w:rsid w:val="00FF7A21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1"/>
  </w:style>
  <w:style w:type="paragraph" w:styleId="1">
    <w:name w:val="heading 1"/>
    <w:basedOn w:val="a"/>
    <w:next w:val="a"/>
    <w:link w:val="10"/>
    <w:uiPriority w:val="9"/>
    <w:qFormat/>
    <w:rsid w:val="00D03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008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8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8C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5">
    <w:name w:val="Font Style15"/>
    <w:rsid w:val="005008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0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C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08C7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008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D03421"/>
  </w:style>
  <w:style w:type="paragraph" w:customStyle="1" w:styleId="ConsCell">
    <w:name w:val="ConsCell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3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034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ody Text"/>
    <w:basedOn w:val="a"/>
    <w:link w:val="a6"/>
    <w:rsid w:val="00D03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03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3421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D03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D0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C3DD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uiPriority w:val="99"/>
    <w:rsid w:val="00901409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D5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7BB6"/>
  </w:style>
  <w:style w:type="paragraph" w:styleId="ab">
    <w:name w:val="footer"/>
    <w:basedOn w:val="a"/>
    <w:link w:val="ac"/>
    <w:uiPriority w:val="99"/>
    <w:unhideWhenUsed/>
    <w:rsid w:val="009B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7BB6"/>
  </w:style>
  <w:style w:type="paragraph" w:customStyle="1" w:styleId="ConsPlusTitle">
    <w:name w:val="ConsPlusTitle"/>
    <w:uiPriority w:val="99"/>
    <w:rsid w:val="00A66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FF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24D5-0EAC-4200-AFD1-CE2EFDDC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28</Pages>
  <Words>6210</Words>
  <Characters>35398</Characters>
  <Application>Microsoft Office Word</Application>
  <DocSecurity>0</DocSecurity>
  <Lines>294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ПЛАН МЕРОПРИЯТИЙ ПО ВЫПОЛНЕНИЮ</vt:lpstr>
      <vt:lpstr>    МУНИЦИПАЛЬНОЙ ПРОГРАММЫ</vt:lpstr>
    </vt:vector>
  </TitlesOfParts>
  <Company/>
  <LinksUpToDate>false</LinksUpToDate>
  <CharactersWithSpaces>41525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2019-07-23T04:14:00Z</cp:lastPrinted>
  <dcterms:created xsi:type="dcterms:W3CDTF">2016-12-22T04:44:00Z</dcterms:created>
  <dcterms:modified xsi:type="dcterms:W3CDTF">2019-07-31T11:21:00Z</dcterms:modified>
</cp:coreProperties>
</file>